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jc w:val="both"/>
        <w:rPr>
          <w:rFonts w:hint="eastAsia"/>
          <w:kern w:val="0"/>
          <w:highlight w:val="none"/>
        </w:rPr>
      </w:pPr>
    </w:p>
    <w:p>
      <w:pPr>
        <w:pStyle w:val="8"/>
        <w:jc w:val="both"/>
        <w:rPr>
          <w:rFonts w:hint="eastAsia"/>
          <w:kern w:val="0"/>
          <w:highlight w:val="none"/>
        </w:rPr>
      </w:pPr>
    </w:p>
    <w:p>
      <w:pPr>
        <w:pStyle w:val="8"/>
        <w:jc w:val="both"/>
        <w:rPr>
          <w:kern w:val="0"/>
          <w:highlight w:val="none"/>
        </w:rPr>
      </w:pPr>
      <w:r>
        <w:rPr>
          <w:rFonts w:hint="eastAsia"/>
          <w:kern w:val="0"/>
          <w:highlight w:val="none"/>
        </w:rPr>
        <w:t>互联网</w:t>
      </w:r>
      <w:r>
        <w:rPr>
          <w:rFonts w:hint="eastAsia"/>
          <w:kern w:val="0"/>
          <w:highlight w:val="none"/>
          <w:lang w:eastAsia="zh-Hans"/>
        </w:rPr>
        <w:t>信息服务算法</w:t>
      </w:r>
      <w:r>
        <w:rPr>
          <w:rFonts w:hint="eastAsia"/>
          <w:kern w:val="0"/>
          <w:highlight w:val="none"/>
        </w:rPr>
        <w:t>安全自评估报告</w:t>
      </w:r>
      <w:r>
        <w:rPr>
          <w:rFonts w:hint="eastAsia"/>
          <w:kern w:val="0"/>
          <w:highlight w:val="none"/>
          <w:lang w:eastAsia="zh-Hans"/>
        </w:rPr>
        <w:t>（个性化</w:t>
      </w:r>
      <w:r>
        <w:rPr>
          <w:rFonts w:hint="eastAsia"/>
          <w:kern w:val="0"/>
          <w:highlight w:val="none"/>
          <w:lang w:val="en-US" w:eastAsia="zh-CN"/>
        </w:rPr>
        <w:t>推送</w:t>
      </w:r>
      <w:r>
        <w:rPr>
          <w:rFonts w:hint="eastAsia"/>
          <w:kern w:val="0"/>
          <w:highlight w:val="none"/>
          <w:lang w:eastAsia="zh-Hans"/>
        </w:rPr>
        <w:t>类）</w:t>
      </w:r>
    </w:p>
    <w:p>
      <w:pPr>
        <w:rPr>
          <w:highlight w:val="none"/>
          <w:lang w:eastAsia="zh-Hans"/>
        </w:rPr>
      </w:pPr>
      <w:bookmarkStart w:id="0" w:name="_GoBack"/>
      <w:bookmarkEnd w:id="0"/>
    </w:p>
    <w:p>
      <w:pPr>
        <w:ind w:firstLine="0" w:firstLineChars="0"/>
        <w:jc w:val="center"/>
        <w:rPr>
          <w:highlight w:val="none"/>
          <w:lang w:eastAsia="zh-Hans"/>
        </w:rPr>
      </w:pPr>
      <w:r>
        <w:rPr>
          <w:rFonts w:hint="eastAsia"/>
          <w:highlight w:val="none"/>
          <w:lang w:eastAsia="zh-Hans"/>
        </w:rPr>
        <w:t>填报说明</w:t>
      </w:r>
    </w:p>
    <w:p>
      <w:pPr>
        <w:ind w:firstLine="0" w:firstLineChars="0"/>
        <w:rPr>
          <w:highlight w:val="none"/>
          <w:lang w:eastAsia="zh-Hans"/>
        </w:rPr>
      </w:pPr>
    </w:p>
    <w:p>
      <w:pPr>
        <w:numPr>
          <w:ilvl w:val="0"/>
          <w:numId w:val="1"/>
        </w:numPr>
        <w:rPr>
          <w:highlight w:val="none"/>
          <w:lang w:eastAsia="zh-Hans"/>
        </w:rPr>
      </w:pPr>
      <w:r>
        <w:rPr>
          <w:rFonts w:hint="eastAsia"/>
          <w:highlight w:val="none"/>
          <w:lang w:eastAsia="zh-Hans"/>
        </w:rPr>
        <w:t>模板中“【】”内的内容为替换内容，请按照实际情况进行替换填写，填写后请删除中括号。</w:t>
      </w:r>
    </w:p>
    <w:p>
      <w:pPr>
        <w:numPr>
          <w:ilvl w:val="0"/>
          <w:numId w:val="1"/>
        </w:numPr>
        <w:rPr>
          <w:highlight w:val="none"/>
          <w:lang w:eastAsia="zh-Hans"/>
        </w:rPr>
      </w:pPr>
      <w:r>
        <w:rPr>
          <w:rFonts w:hint="eastAsia"/>
          <w:highlight w:val="none"/>
          <w:lang w:eastAsia="zh-Hans"/>
        </w:rPr>
        <w:t>模板中“（）”内的内容为填报要求的说明内容，请认真研读，并按照要求撰写，最后请删除所有模板中自带的“（）”及内容。</w:t>
      </w:r>
    </w:p>
    <w:p>
      <w:pPr>
        <w:numPr>
          <w:ilvl w:val="0"/>
          <w:numId w:val="1"/>
        </w:numPr>
        <w:rPr>
          <w:highlight w:val="none"/>
          <w:lang w:eastAsia="zh-Hans"/>
        </w:rPr>
      </w:pPr>
      <w:r>
        <w:rPr>
          <w:rFonts w:hint="eastAsia"/>
          <w:highlight w:val="none"/>
          <w:lang w:eastAsia="zh-Hans"/>
        </w:rPr>
        <w:t>请删除当前“填报说明”页。</w:t>
      </w:r>
    </w:p>
    <w:p>
      <w:pPr>
        <w:widowControl/>
        <w:overflowPunct/>
        <w:spacing w:line="240" w:lineRule="auto"/>
        <w:ind w:firstLine="0" w:firstLineChars="0"/>
        <w:jc w:val="left"/>
        <w:rPr>
          <w:rFonts w:eastAsia="方正小标宋简体" w:cs="Times New Roman"/>
          <w:bCs/>
          <w:kern w:val="0"/>
          <w:sz w:val="36"/>
          <w:szCs w:val="32"/>
          <w:highlight w:val="none"/>
        </w:rPr>
      </w:pPr>
    </w:p>
    <w:p>
      <w:pPr>
        <w:widowControl/>
        <w:overflowPunct/>
        <w:spacing w:line="240" w:lineRule="auto"/>
        <w:ind w:firstLine="0" w:firstLineChars="0"/>
        <w:jc w:val="left"/>
        <w:rPr>
          <w:rFonts w:hint="eastAsia"/>
          <w:kern w:val="0"/>
          <w:highlight w:val="none"/>
        </w:rPr>
        <w:sectPr>
          <w:pgSz w:w="11906" w:h="16838"/>
          <w:pgMar w:top="1440" w:right="1800" w:bottom="1440" w:left="1800" w:header="851" w:footer="992" w:gutter="0"/>
          <w:cols w:space="425" w:num="1"/>
          <w:docGrid w:type="lines" w:linePitch="312" w:charSpace="0"/>
        </w:sectPr>
      </w:pPr>
      <w:r>
        <w:rPr>
          <w:kern w:val="0"/>
          <w:highlight w:val="none"/>
        </w:rPr>
        <w:br w:type="page"/>
      </w:r>
    </w:p>
    <w:p>
      <w:pPr>
        <w:ind w:left="0" w:leftChars="0" w:firstLine="0" w:firstLineChars="0"/>
        <w:rPr>
          <w:rFonts w:hint="eastAsia"/>
        </w:rPr>
      </w:pPr>
    </w:p>
    <w:p>
      <w:pPr>
        <w:pStyle w:val="8"/>
        <w:rPr>
          <w:rFonts w:hint="eastAsia"/>
          <w:kern w:val="0"/>
          <w:highlight w:val="none"/>
        </w:rPr>
      </w:pPr>
    </w:p>
    <w:p>
      <w:pPr>
        <w:pStyle w:val="8"/>
        <w:rPr>
          <w:kern w:val="0"/>
          <w:highlight w:val="none"/>
        </w:rPr>
      </w:pPr>
      <w:r>
        <w:rPr>
          <w:rFonts w:hint="eastAsia"/>
          <w:kern w:val="0"/>
          <w:highlight w:val="none"/>
        </w:rPr>
        <w:t>互联网</w:t>
      </w:r>
      <w:r>
        <w:rPr>
          <w:rFonts w:hint="eastAsia"/>
          <w:kern w:val="0"/>
          <w:highlight w:val="none"/>
          <w:lang w:eastAsia="zh-Hans"/>
        </w:rPr>
        <w:t>信息服务算法</w:t>
      </w:r>
      <w:r>
        <w:rPr>
          <w:rFonts w:hint="eastAsia"/>
          <w:kern w:val="0"/>
          <w:highlight w:val="none"/>
        </w:rPr>
        <w:t>安全自评估报告</w:t>
      </w:r>
      <w:r>
        <w:rPr>
          <w:rFonts w:hint="eastAsia"/>
          <w:kern w:val="0"/>
          <w:highlight w:val="none"/>
          <w:lang w:eastAsia="zh-Hans"/>
        </w:rPr>
        <w:t>（个性化</w:t>
      </w:r>
      <w:r>
        <w:rPr>
          <w:rFonts w:hint="eastAsia"/>
          <w:kern w:val="0"/>
          <w:highlight w:val="none"/>
          <w:lang w:val="en-US" w:eastAsia="zh-CN"/>
        </w:rPr>
        <w:t>推送</w:t>
      </w:r>
      <w:r>
        <w:rPr>
          <w:rFonts w:hint="eastAsia"/>
          <w:kern w:val="0"/>
          <w:highlight w:val="none"/>
          <w:lang w:eastAsia="zh-Hans"/>
        </w:rPr>
        <w:t>类）</w:t>
      </w:r>
    </w:p>
    <w:p>
      <w:pPr>
        <w:pStyle w:val="7"/>
        <w:rPr>
          <w:highlight w:val="none"/>
        </w:rPr>
      </w:pPr>
    </w:p>
    <w:tbl>
      <w:tblPr>
        <w:tblStyle w:val="10"/>
        <w:tblW w:w="10264"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autofit"/>
        <w:tblCellMar>
          <w:top w:w="0" w:type="dxa"/>
          <w:left w:w="108" w:type="dxa"/>
          <w:bottom w:w="0" w:type="dxa"/>
          <w:right w:w="108" w:type="dxa"/>
        </w:tblCellMar>
      </w:tblPr>
      <w:tblGrid>
        <w:gridCol w:w="1925"/>
        <w:gridCol w:w="3155"/>
        <w:gridCol w:w="1447"/>
        <w:gridCol w:w="538"/>
        <w:gridCol w:w="931"/>
        <w:gridCol w:w="2268"/>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18" w:space="0"/>
              <w:left w:val="single" w:color="auto" w:sz="18" w:space="0"/>
              <w:bottom w:val="single" w:color="auto" w:sz="6" w:space="0"/>
              <w:right w:val="single" w:color="auto" w:sz="6" w:space="0"/>
            </w:tcBorders>
            <w:vAlign w:val="center"/>
          </w:tcPr>
          <w:p>
            <w:pPr>
              <w:pStyle w:val="12"/>
              <w:spacing w:line="360" w:lineRule="auto"/>
              <w:jc w:val="distribute"/>
              <w:rPr>
                <w:b w:val="0"/>
                <w:highlight w:val="none"/>
              </w:rPr>
            </w:pPr>
            <w:r>
              <w:rPr>
                <w:rFonts w:hint="eastAsia"/>
                <w:b w:val="0"/>
                <w:highlight w:val="none"/>
              </w:rPr>
              <w:t>主体名称</w:t>
            </w:r>
          </w:p>
        </w:tc>
        <w:tc>
          <w:tcPr>
            <w:tcW w:w="3155" w:type="dxa"/>
            <w:tcBorders>
              <w:top w:val="single" w:color="auto" w:sz="18" w:space="0"/>
              <w:left w:val="single" w:color="auto" w:sz="6" w:space="0"/>
              <w:bottom w:val="single" w:color="auto" w:sz="6" w:space="0"/>
              <w:right w:val="single" w:color="auto" w:sz="6" w:space="0"/>
            </w:tcBorders>
            <w:vAlign w:val="center"/>
          </w:tcPr>
          <w:p>
            <w:pPr>
              <w:pStyle w:val="12"/>
              <w:spacing w:line="360" w:lineRule="auto"/>
              <w:jc w:val="both"/>
              <w:rPr>
                <w:b w:val="0"/>
                <w:highlight w:val="none"/>
              </w:rPr>
            </w:pPr>
          </w:p>
        </w:tc>
        <w:tc>
          <w:tcPr>
            <w:tcW w:w="1985" w:type="dxa"/>
            <w:gridSpan w:val="2"/>
            <w:tcBorders>
              <w:top w:val="single" w:color="auto" w:sz="18" w:space="0"/>
              <w:left w:val="single" w:color="auto" w:sz="6" w:space="0"/>
              <w:bottom w:val="single" w:color="auto" w:sz="6" w:space="0"/>
              <w:right w:val="single" w:color="auto" w:sz="6" w:space="0"/>
            </w:tcBorders>
            <w:vAlign w:val="center"/>
          </w:tcPr>
          <w:p>
            <w:pPr>
              <w:pStyle w:val="13"/>
              <w:spacing w:line="360" w:lineRule="exact"/>
              <w:jc w:val="distribute"/>
              <w:rPr>
                <w:highlight w:val="none"/>
                <w:lang w:eastAsia="zh-Hans"/>
              </w:rPr>
            </w:pPr>
            <w:r>
              <w:rPr>
                <w:rFonts w:hint="eastAsia"/>
                <w:highlight w:val="none"/>
                <w:lang w:eastAsia="zh-Hans"/>
              </w:rPr>
              <w:t>统一社会</w:t>
            </w:r>
          </w:p>
          <w:p>
            <w:pPr>
              <w:pStyle w:val="13"/>
              <w:spacing w:line="360" w:lineRule="exact"/>
              <w:jc w:val="distribute"/>
              <w:rPr>
                <w:highlight w:val="none"/>
                <w:lang w:eastAsia="zh-Hans"/>
              </w:rPr>
            </w:pPr>
            <w:r>
              <w:rPr>
                <w:rFonts w:hint="eastAsia"/>
                <w:highlight w:val="none"/>
                <w:lang w:eastAsia="zh-Hans"/>
              </w:rPr>
              <w:t>信用代码</w:t>
            </w:r>
          </w:p>
        </w:tc>
        <w:tc>
          <w:tcPr>
            <w:tcW w:w="3199" w:type="dxa"/>
            <w:gridSpan w:val="2"/>
            <w:tcBorders>
              <w:top w:val="single" w:color="auto" w:sz="18" w:space="0"/>
              <w:left w:val="single" w:color="auto" w:sz="6" w:space="0"/>
              <w:bottom w:val="single" w:color="auto" w:sz="6" w:space="0"/>
              <w:right w:val="single" w:color="auto" w:sz="18" w:space="0"/>
            </w:tcBorders>
            <w:vAlign w:val="center"/>
          </w:tcPr>
          <w:p>
            <w:pPr>
              <w:pStyle w:val="14"/>
              <w:spacing w:line="360" w:lineRule="auto"/>
              <w:ind w:firstLine="0" w:firstLineChars="0"/>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1925" w:type="dxa"/>
            <w:tcBorders>
              <w:top w:val="single" w:color="auto" w:sz="6" w:space="0"/>
              <w:left w:val="single" w:color="auto" w:sz="18" w:space="0"/>
              <w:bottom w:val="single" w:color="auto" w:sz="6" w:space="0"/>
              <w:right w:val="single" w:color="auto" w:sz="2" w:space="0"/>
            </w:tcBorders>
            <w:vAlign w:val="center"/>
          </w:tcPr>
          <w:p>
            <w:pPr>
              <w:pStyle w:val="14"/>
              <w:spacing w:line="360" w:lineRule="auto"/>
              <w:ind w:firstLine="0" w:firstLineChars="0"/>
              <w:jc w:val="distribute"/>
              <w:rPr>
                <w:highlight w:val="none"/>
                <w:lang w:eastAsia="zh-Hans"/>
              </w:rPr>
            </w:pPr>
            <w:r>
              <w:rPr>
                <w:rFonts w:hint="eastAsia"/>
                <w:highlight w:val="none"/>
                <w:lang w:eastAsia="zh-Hans"/>
              </w:rPr>
              <w:t>算法名称</w:t>
            </w:r>
          </w:p>
        </w:tc>
        <w:tc>
          <w:tcPr>
            <w:tcW w:w="3155" w:type="dxa"/>
            <w:tcBorders>
              <w:top w:val="single" w:color="auto" w:sz="2" w:space="0"/>
              <w:left w:val="single" w:color="auto" w:sz="2" w:space="0"/>
              <w:bottom w:val="single" w:color="auto" w:sz="2" w:space="0"/>
              <w:right w:val="single" w:color="auto" w:sz="2" w:space="0"/>
            </w:tcBorders>
            <w:vAlign w:val="center"/>
          </w:tcPr>
          <w:p>
            <w:pPr>
              <w:pStyle w:val="14"/>
              <w:ind w:firstLine="0" w:firstLineChars="0"/>
              <w:jc w:val="left"/>
              <w:rPr>
                <w:highlight w:val="none"/>
              </w:rPr>
            </w:pPr>
          </w:p>
        </w:tc>
        <w:tc>
          <w:tcPr>
            <w:tcW w:w="1985" w:type="dxa"/>
            <w:gridSpan w:val="2"/>
            <w:tcBorders>
              <w:top w:val="single" w:color="auto" w:sz="2" w:space="0"/>
              <w:left w:val="single" w:color="auto" w:sz="2" w:space="0"/>
              <w:bottom w:val="single" w:color="auto" w:sz="2" w:space="0"/>
              <w:right w:val="single" w:color="auto" w:sz="2" w:space="0"/>
            </w:tcBorders>
            <w:vAlign w:val="center"/>
          </w:tcPr>
          <w:p>
            <w:pPr>
              <w:pStyle w:val="14"/>
              <w:ind w:firstLine="0" w:firstLineChars="0"/>
              <w:jc w:val="distribute"/>
              <w:rPr>
                <w:highlight w:val="none"/>
                <w:lang w:eastAsia="zh-Hans"/>
              </w:rPr>
            </w:pPr>
            <w:r>
              <w:rPr>
                <w:rFonts w:hint="eastAsia"/>
                <w:highlight w:val="none"/>
                <w:lang w:eastAsia="zh-Hans"/>
              </w:rPr>
              <w:t>算法类型</w:t>
            </w:r>
          </w:p>
        </w:tc>
        <w:tc>
          <w:tcPr>
            <w:tcW w:w="3199" w:type="dxa"/>
            <w:gridSpan w:val="2"/>
            <w:tcBorders>
              <w:top w:val="single" w:color="auto" w:sz="6" w:space="0"/>
              <w:left w:val="single" w:color="auto" w:sz="2" w:space="0"/>
              <w:bottom w:val="single" w:color="auto" w:sz="6" w:space="0"/>
              <w:right w:val="single" w:color="auto" w:sz="18" w:space="0"/>
            </w:tcBorders>
            <w:vAlign w:val="center"/>
          </w:tcPr>
          <w:p>
            <w:pPr>
              <w:pStyle w:val="14"/>
              <w:ind w:firstLine="0" w:firstLineChars="0"/>
              <w:rPr>
                <w:highlight w:val="none"/>
              </w:rPr>
            </w:pPr>
            <w:r>
              <w:rPr>
                <w:rFonts w:hint="eastAsia"/>
                <w:highlight w:val="none"/>
                <w:lang w:val="en-US" w:eastAsia="zh-CN"/>
              </w:rPr>
              <w:t>个性化推送</w:t>
            </w:r>
            <w:r>
              <w:rPr>
                <w:rFonts w:hint="eastAsia"/>
                <w:highlight w:val="none"/>
              </w:rPr>
              <w:t>类</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4"/>
              <w:spacing w:line="360" w:lineRule="auto"/>
              <w:ind w:firstLine="0" w:firstLineChars="0"/>
              <w:rPr>
                <w:highlight w:val="none"/>
                <w:lang w:eastAsia="zh-Hans"/>
              </w:rPr>
            </w:pPr>
            <w:r>
              <w:rPr>
                <w:rFonts w:hint="eastAsia"/>
                <w:highlight w:val="none"/>
                <w:lang w:eastAsia="zh-Hans"/>
              </w:rPr>
              <w:t>算法应用领域</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60" w:lineRule="auto"/>
              <w:ind w:firstLine="0" w:firstLineChars="0"/>
              <w:jc w:val="left"/>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4"/>
              <w:spacing w:line="360" w:lineRule="auto"/>
              <w:ind w:firstLine="0" w:firstLineChars="0"/>
              <w:rPr>
                <w:highlight w:val="none"/>
                <w:lang w:eastAsia="zh-Hans"/>
              </w:rPr>
            </w:pPr>
            <w:r>
              <w:rPr>
                <w:rFonts w:hint="eastAsia"/>
                <w:highlight w:val="none"/>
                <w:lang w:eastAsia="zh-Hans"/>
              </w:rPr>
              <w:t>算法使用场景</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60" w:lineRule="auto"/>
              <w:ind w:firstLine="0" w:firstLineChars="0"/>
              <w:jc w:val="left"/>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9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rPr>
            </w:pPr>
            <w:r>
              <w:rPr>
                <w:rFonts w:hint="eastAsia"/>
                <w:b w:val="0"/>
                <w:highlight w:val="none"/>
                <w:lang w:eastAsia="zh-Hans"/>
              </w:rPr>
              <w:t>算法</w:t>
            </w:r>
            <w:r>
              <w:rPr>
                <w:rFonts w:hint="eastAsia"/>
                <w:b w:val="0"/>
                <w:highlight w:val="none"/>
              </w:rPr>
              <w:t>上线情况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420" w:lineRule="exact"/>
              <w:ind w:firstLine="0" w:firstLineChars="0"/>
              <w:rPr>
                <w:highlight w:val="none"/>
                <w:u w:val="single"/>
              </w:rPr>
            </w:pPr>
            <w:sdt>
              <w:sdtPr>
                <w:rPr>
                  <w:highlight w:val="none"/>
                </w:rPr>
                <w:id w:val="1751078520"/>
              </w:sdtPr>
              <w:sdtEndPr>
                <w:rPr>
                  <w:highlight w:val="none"/>
                </w:rPr>
              </w:sdtEndPr>
              <w:sdtContent>
                <w:r>
                  <w:rPr>
                    <w:rFonts w:ascii="Segoe UI Symbol" w:hAnsi="Segoe UI Symbol" w:cs="Segoe UI Symbol"/>
                    <w:highlight w:val="none"/>
                  </w:rPr>
                  <w:t>☐</w:t>
                </w:r>
              </w:sdtContent>
            </w:sdt>
            <w:r>
              <w:rPr>
                <w:rFonts w:hint="eastAsia"/>
                <w:highlight w:val="none"/>
              </w:rPr>
              <w:t>已上线，时间：</w:t>
            </w:r>
            <w:r>
              <w:rPr>
                <w:highlight w:val="none"/>
                <w:u w:val="single"/>
              </w:rPr>
              <w:t xml:space="preserve">                        </w:t>
            </w:r>
          </w:p>
          <w:p>
            <w:pPr>
              <w:pStyle w:val="14"/>
              <w:spacing w:line="420" w:lineRule="exact"/>
              <w:ind w:firstLine="0" w:firstLineChars="0"/>
              <w:rPr>
                <w:highlight w:val="none"/>
              </w:rPr>
            </w:pPr>
            <w:sdt>
              <w:sdtPr>
                <w:rPr>
                  <w:highlight w:val="none"/>
                </w:rPr>
                <w:id w:val="2"/>
              </w:sdtPr>
              <w:sdtEndPr>
                <w:rPr>
                  <w:highlight w:val="none"/>
                </w:rPr>
              </w:sdtEndPr>
              <w:sdtContent>
                <w:r>
                  <w:rPr>
                    <w:rFonts w:ascii="Segoe UI Symbol" w:hAnsi="Segoe UI Symbol" w:cs="Segoe UI Symbol"/>
                    <w:highlight w:val="none"/>
                  </w:rPr>
                  <w:t>☐</w:t>
                </w:r>
              </w:sdtContent>
            </w:sdt>
            <w:r>
              <w:rPr>
                <w:highlight w:val="none"/>
              </w:rPr>
              <w:t>未上线，正在内测阶段</w:t>
            </w:r>
          </w:p>
          <w:p>
            <w:pPr>
              <w:pStyle w:val="14"/>
              <w:spacing w:line="420" w:lineRule="exact"/>
              <w:ind w:firstLine="0" w:firstLineChars="0"/>
              <w:rPr>
                <w:highlight w:val="none"/>
              </w:rPr>
            </w:pPr>
            <w:sdt>
              <w:sdtPr>
                <w:rPr>
                  <w:highlight w:val="none"/>
                </w:rPr>
                <w:id w:val="3"/>
              </w:sdtPr>
              <w:sdtEndPr>
                <w:rPr>
                  <w:highlight w:val="none"/>
                </w:rPr>
              </w:sdtEndPr>
              <w:sdtContent>
                <w:r>
                  <w:rPr>
                    <w:rFonts w:ascii="Segoe UI Symbol" w:hAnsi="Segoe UI Symbol" w:cs="Segoe UI Symbol"/>
                    <w:highlight w:val="none"/>
                  </w:rPr>
                  <w:t>☐</w:t>
                </w:r>
              </w:sdtContent>
            </w:sdt>
            <w:r>
              <w:rPr>
                <w:highlight w:val="none"/>
              </w:rPr>
              <w:t>未上线，正在开发阶段</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59" w:hRule="atLeast"/>
          <w:jc w:val="center"/>
        </w:trPr>
        <w:tc>
          <w:tcPr>
            <w:tcW w:w="1925" w:type="dxa"/>
            <w:tcBorders>
              <w:top w:val="single" w:color="auto" w:sz="6" w:space="0"/>
              <w:left w:val="single" w:color="auto" w:sz="18" w:space="0"/>
              <w:bottom w:val="single" w:color="auto" w:sz="6" w:space="0"/>
              <w:right w:val="single" w:color="auto" w:sz="2" w:space="0"/>
            </w:tcBorders>
            <w:vAlign w:val="center"/>
          </w:tcPr>
          <w:p>
            <w:pPr>
              <w:pStyle w:val="12"/>
              <w:jc w:val="distribute"/>
              <w:rPr>
                <w:b w:val="0"/>
                <w:highlight w:val="none"/>
                <w:lang w:eastAsia="zh-Hans"/>
              </w:rPr>
            </w:pPr>
            <w:r>
              <w:rPr>
                <w:rFonts w:hint="eastAsia"/>
                <w:b w:val="0"/>
                <w:highlight w:val="none"/>
                <w:lang w:eastAsia="zh-Hans"/>
              </w:rPr>
              <w:t>自评估时间</w:t>
            </w:r>
          </w:p>
        </w:tc>
        <w:tc>
          <w:tcPr>
            <w:tcW w:w="3155" w:type="dxa"/>
            <w:tcBorders>
              <w:top w:val="single" w:color="auto" w:sz="2" w:space="0"/>
              <w:left w:val="single" w:color="auto" w:sz="2" w:space="0"/>
              <w:bottom w:val="single" w:color="auto" w:sz="2" w:space="0"/>
              <w:right w:val="single" w:color="auto" w:sz="2" w:space="0"/>
            </w:tcBorders>
            <w:vAlign w:val="center"/>
          </w:tcPr>
          <w:p>
            <w:pPr>
              <w:pStyle w:val="14"/>
              <w:ind w:firstLine="0" w:firstLineChars="0"/>
              <w:jc w:val="left"/>
              <w:rPr>
                <w:highlight w:val="none"/>
              </w:rPr>
            </w:pPr>
          </w:p>
        </w:tc>
        <w:tc>
          <w:tcPr>
            <w:tcW w:w="1985" w:type="dxa"/>
            <w:gridSpan w:val="2"/>
            <w:tcBorders>
              <w:top w:val="single" w:color="auto" w:sz="2" w:space="0"/>
              <w:left w:val="single" w:color="auto" w:sz="2" w:space="0"/>
              <w:bottom w:val="single" w:color="auto" w:sz="2" w:space="0"/>
              <w:right w:val="single" w:color="auto" w:sz="2" w:space="0"/>
            </w:tcBorders>
            <w:vAlign w:val="center"/>
          </w:tcPr>
          <w:p>
            <w:pPr>
              <w:pStyle w:val="14"/>
              <w:ind w:firstLine="0" w:firstLineChars="0"/>
              <w:jc w:val="center"/>
              <w:rPr>
                <w:highlight w:val="none"/>
                <w:lang w:eastAsia="zh-Hans"/>
              </w:rPr>
            </w:pPr>
            <w:r>
              <w:rPr>
                <w:rFonts w:hint="eastAsia"/>
                <w:highlight w:val="none"/>
                <w:lang w:eastAsia="zh-Hans"/>
              </w:rPr>
              <w:t>报告撰写时间</w:t>
            </w:r>
          </w:p>
        </w:tc>
        <w:tc>
          <w:tcPr>
            <w:tcW w:w="3199" w:type="dxa"/>
            <w:gridSpan w:val="2"/>
            <w:tcBorders>
              <w:top w:val="single" w:color="auto" w:sz="6" w:space="0"/>
              <w:left w:val="single" w:color="auto" w:sz="2" w:space="0"/>
              <w:bottom w:val="single" w:color="auto" w:sz="6" w:space="0"/>
              <w:right w:val="single" w:color="auto" w:sz="18" w:space="0"/>
            </w:tcBorders>
            <w:vAlign w:val="center"/>
          </w:tcPr>
          <w:p>
            <w:pPr>
              <w:pStyle w:val="14"/>
              <w:ind w:firstLine="0" w:firstLineChars="0"/>
              <w:rPr>
                <w:highlight w:val="none"/>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965"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3"/>
              <w:spacing w:line="360" w:lineRule="exact"/>
              <w:jc w:val="distribute"/>
              <w:rPr>
                <w:highlight w:val="none"/>
                <w:lang w:eastAsia="zh-Hans"/>
              </w:rPr>
            </w:pPr>
            <w:r>
              <w:rPr>
                <w:rFonts w:hint="eastAsia"/>
                <w:highlight w:val="none"/>
                <w:lang w:eastAsia="zh-Hans"/>
              </w:rPr>
              <w:t>算法</w:t>
            </w:r>
          </w:p>
          <w:p>
            <w:pPr>
              <w:pStyle w:val="13"/>
              <w:spacing w:line="360" w:lineRule="exact"/>
              <w:jc w:val="distribute"/>
              <w:rPr>
                <w:highlight w:val="none"/>
              </w:rPr>
            </w:pPr>
            <w:r>
              <w:rPr>
                <w:rFonts w:hint="eastAsia"/>
                <w:highlight w:val="none"/>
                <w:lang w:eastAsia="zh-Hans"/>
              </w:rPr>
              <w:t>基本</w:t>
            </w:r>
            <w:r>
              <w:rPr>
                <w:rFonts w:hint="eastAsia"/>
                <w:highlight w:val="none"/>
              </w:rPr>
              <w:t>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r>
              <w:rPr>
                <w:rFonts w:hint="eastAsia"/>
                <w:highlight w:val="none"/>
              </w:rPr>
              <w:t>（请简单介绍算法，1</w:t>
            </w:r>
            <w:r>
              <w:rPr>
                <w:highlight w:val="none"/>
              </w:rPr>
              <w:t>50</w:t>
            </w:r>
            <w:r>
              <w:rPr>
                <w:rFonts w:hint="eastAsia"/>
                <w:highlight w:val="none"/>
              </w:rPr>
              <w:t>字内）</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787" w:hRule="atLeast"/>
          <w:jc w:val="center"/>
        </w:trPr>
        <w:tc>
          <w:tcPr>
            <w:tcW w:w="1925" w:type="dxa"/>
            <w:vAlign w:val="center"/>
          </w:tcPr>
          <w:p>
            <w:pPr>
              <w:pStyle w:val="12"/>
              <w:jc w:val="distribute"/>
              <w:rPr>
                <w:b w:val="0"/>
                <w:highlight w:val="none"/>
                <w:lang w:eastAsia="zh-Hans"/>
              </w:rPr>
            </w:pPr>
            <w:r>
              <w:rPr>
                <w:rFonts w:hint="eastAsia"/>
                <w:b w:val="0"/>
                <w:highlight w:val="none"/>
                <w:lang w:eastAsia="zh-Hans"/>
              </w:rPr>
              <w:t>算法备案类型</w:t>
            </w:r>
          </w:p>
        </w:tc>
        <w:tc>
          <w:tcPr>
            <w:tcW w:w="8339" w:type="dxa"/>
            <w:gridSpan w:val="5"/>
            <w:vAlign w:val="center"/>
          </w:tcPr>
          <w:p>
            <w:pPr>
              <w:pStyle w:val="14"/>
              <w:spacing w:line="420" w:lineRule="exact"/>
              <w:ind w:firstLine="0" w:firstLineChars="0"/>
              <w:rPr>
                <w:highlight w:val="none"/>
                <w:lang w:eastAsia="zh-Hans"/>
              </w:rPr>
            </w:pPr>
            <w:sdt>
              <w:sdtPr>
                <w:rPr>
                  <w:highlight w:val="none"/>
                </w:rPr>
                <w:id w:val="6"/>
              </w:sdtPr>
              <w:sdtEndPr>
                <w:rPr>
                  <w:highlight w:val="none"/>
                </w:rPr>
              </w:sdtEndPr>
              <w:sdtContent/>
            </w:sdt>
            <w:sdt>
              <w:sdtPr>
                <w:rPr>
                  <w:highlight w:val="none"/>
                </w:rPr>
                <w:id w:val="7"/>
              </w:sdtPr>
              <w:sdtEndPr>
                <w:rPr>
                  <w:highlight w:val="none"/>
                </w:rPr>
              </w:sdtEndPr>
              <w:sdtContent>
                <w:r>
                  <w:rPr>
                    <w:rFonts w:ascii="Segoe UI Symbol" w:hAnsi="Segoe UI Symbol" w:cs="Segoe UI Symbol"/>
                    <w:highlight w:val="none"/>
                  </w:rPr>
                  <w:t>☐</w:t>
                </w:r>
              </w:sdtContent>
            </w:sdt>
            <w:r>
              <w:rPr>
                <w:rFonts w:hint="eastAsia"/>
                <w:highlight w:val="none"/>
                <w:lang w:eastAsia="zh-Hans"/>
              </w:rPr>
              <w:t>算法</w:t>
            </w:r>
            <w:r>
              <w:rPr>
                <w:rFonts w:hint="eastAsia"/>
                <w:highlight w:val="none"/>
              </w:rPr>
              <w:t>未</w:t>
            </w:r>
            <w:r>
              <w:rPr>
                <w:rFonts w:hint="eastAsia"/>
                <w:highlight w:val="none"/>
                <w:lang w:eastAsia="zh-Hans"/>
              </w:rPr>
              <w:t>备案</w:t>
            </w:r>
          </w:p>
          <w:p>
            <w:pPr>
              <w:pStyle w:val="14"/>
              <w:spacing w:line="420" w:lineRule="exact"/>
              <w:ind w:firstLine="0" w:firstLineChars="0"/>
              <w:rPr>
                <w:highlight w:val="none"/>
                <w:u w:val="single"/>
              </w:rPr>
            </w:pPr>
            <w:sdt>
              <w:sdtPr>
                <w:rPr>
                  <w:highlight w:val="none"/>
                </w:rPr>
                <w:id w:val="8"/>
                <w:showingPlcHdr/>
              </w:sdtPr>
              <w:sdtEndPr>
                <w:rPr>
                  <w:highlight w:val="none"/>
                </w:rPr>
              </w:sdtEndPr>
              <w:sdtContent>
                <w:r>
                  <w:rPr>
                    <w:rFonts w:ascii="Segoe UI Symbol" w:hAnsi="Segoe UI Symbol" w:cs="Segoe UI Symbol"/>
                    <w:highlight w:val="none"/>
                  </w:rPr>
                  <w:t>☐</w:t>
                </w:r>
              </w:sdtContent>
            </w:sdt>
            <w:r>
              <w:rPr>
                <w:rFonts w:hint="eastAsia"/>
                <w:highlight w:val="none"/>
                <w:lang w:eastAsia="zh-Hans"/>
              </w:rPr>
              <w:t>算法</w:t>
            </w:r>
            <w:r>
              <w:rPr>
                <w:rFonts w:hint="eastAsia"/>
                <w:highlight w:val="none"/>
              </w:rPr>
              <w:t>已</w:t>
            </w:r>
            <w:r>
              <w:rPr>
                <w:rFonts w:hint="eastAsia"/>
                <w:highlight w:val="none"/>
                <w:lang w:eastAsia="zh-Hans"/>
              </w:rPr>
              <w:t>备案</w:t>
            </w:r>
            <w:r>
              <w:rPr>
                <w:rFonts w:hint="eastAsia"/>
                <w:highlight w:val="none"/>
              </w:rPr>
              <w:t>，</w:t>
            </w:r>
            <w:r>
              <w:rPr>
                <w:rFonts w:hint="eastAsia"/>
                <w:highlight w:val="none"/>
                <w:lang w:eastAsia="zh-CN"/>
              </w:rPr>
              <w:t>备案编号</w:t>
            </w:r>
            <w:r>
              <w:rPr>
                <w:rFonts w:hint="eastAsia"/>
                <w:highlight w:val="none"/>
              </w:rPr>
              <w:t>：</w:t>
            </w:r>
            <w:r>
              <w:rPr>
                <w:highlight w:val="none"/>
                <w:u w:val="single"/>
              </w:rPr>
              <w:t xml:space="preserve">                 </w:t>
            </w:r>
          </w:p>
          <w:p>
            <w:pPr>
              <w:pStyle w:val="14"/>
              <w:spacing w:line="420" w:lineRule="exact"/>
              <w:ind w:firstLine="0" w:firstLineChars="0"/>
              <w:rPr>
                <w:highlight w:val="none"/>
              </w:rPr>
            </w:pPr>
            <w:sdt>
              <w:sdtPr>
                <w:rPr>
                  <w:highlight w:val="none"/>
                </w:rPr>
                <w:id w:val="31"/>
                <w:showingPlcHdr/>
              </w:sdtPr>
              <w:sdtEndPr>
                <w:rPr>
                  <w:highlight w:val="none"/>
                </w:rPr>
              </w:sdtEndPr>
              <w:sdtContent>
                <w:r>
                  <w:rPr>
                    <w:rFonts w:ascii="Segoe UI Symbol" w:hAnsi="Segoe UI Symbol" w:cs="Segoe UI Symbol"/>
                    <w:highlight w:val="none"/>
                  </w:rPr>
                  <w:t>☐</w:t>
                </w:r>
              </w:sdtContent>
            </w:sdt>
            <w:r>
              <w:rPr>
                <w:rFonts w:hint="eastAsia"/>
                <w:highlight w:val="none"/>
                <w:lang w:eastAsia="zh-Hans"/>
              </w:rPr>
              <w:t>备案已注销</w:t>
            </w:r>
            <w:r>
              <w:rPr>
                <w:rFonts w:hint="eastAsia"/>
                <w:highlight w:val="none"/>
              </w:rPr>
              <w:t>，</w:t>
            </w:r>
            <w:r>
              <w:rPr>
                <w:rFonts w:hint="eastAsia"/>
                <w:highlight w:val="none"/>
                <w:lang w:eastAsia="zh-CN"/>
              </w:rPr>
              <w:t>备案编号</w:t>
            </w:r>
            <w:r>
              <w:rPr>
                <w:rFonts w:hint="eastAsia"/>
                <w:highlight w:val="none"/>
              </w:rPr>
              <w:t>：</w:t>
            </w:r>
            <w:r>
              <w:rPr>
                <w:highlight w:val="none"/>
                <w:u w:val="single"/>
              </w:rPr>
              <w:t xml:space="preserve">                 </w:t>
            </w:r>
          </w:p>
          <w:p>
            <w:pPr>
              <w:pStyle w:val="14"/>
              <w:spacing w:line="420" w:lineRule="exact"/>
              <w:ind w:firstLine="0" w:firstLineChars="0"/>
              <w:rPr>
                <w:highlight w:val="none"/>
              </w:rPr>
            </w:pPr>
            <w:sdt>
              <w:sdtPr>
                <w:rPr>
                  <w:highlight w:val="none"/>
                </w:rPr>
                <w:id w:val="1443414416"/>
              </w:sdtPr>
              <w:sdtEndPr>
                <w:rPr>
                  <w:highlight w:val="none"/>
                </w:rPr>
              </w:sdtEndPr>
              <w:sdtContent>
                <w:r>
                  <w:rPr>
                    <w:rFonts w:ascii="Segoe UI Symbol" w:hAnsi="Segoe UI Symbol" w:cs="Segoe UI Symbol"/>
                    <w:highlight w:val="none"/>
                  </w:rPr>
                  <w:t>☐</w:t>
                </w:r>
              </w:sdtContent>
            </w:sdt>
            <w:r>
              <w:rPr>
                <w:rFonts w:hint="eastAsia"/>
                <w:highlight w:val="none"/>
                <w:lang w:eastAsia="zh-Hans"/>
              </w:rPr>
              <w:t>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rPr>
            </w:pPr>
            <w:r>
              <w:rPr>
                <w:rFonts w:hint="eastAsia"/>
                <w:b w:val="0"/>
                <w:highlight w:val="none"/>
              </w:rPr>
              <w:t>拟公示内容</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sdt>
              <w:sdtPr>
                <w:rPr>
                  <w:highlight w:val="none"/>
                </w:rPr>
                <w:id w:val="10"/>
              </w:sdtPr>
              <w:sdtEndPr>
                <w:rPr>
                  <w:highlight w:val="none"/>
                </w:rPr>
              </w:sdtEndPr>
              <w:sdtContent>
                <w:r>
                  <w:rPr>
                    <w:rFonts w:hint="eastAsia"/>
                    <w:highlight w:val="none"/>
                  </w:rPr>
                  <w:t>“</w:t>
                </w:r>
                <w:r>
                  <w:rPr>
                    <w:rFonts w:hint="eastAsia"/>
                    <w:highlight w:val="none"/>
                    <w:lang w:eastAsia="zh-Hans"/>
                  </w:rPr>
                  <w:t>【算法名称】</w:t>
                </w:r>
                <w:r>
                  <w:rPr>
                    <w:rFonts w:hint="eastAsia"/>
                    <w:highlight w:val="none"/>
                  </w:rPr>
                  <w:t>” 拟公示内容（附件）</w:t>
                </w:r>
              </w:sdtContent>
            </w:sdt>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1134"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jc w:val="distribute"/>
              <w:rPr>
                <w:b w:val="0"/>
                <w:highlight w:val="none"/>
                <w:lang w:eastAsia="zh-Hans"/>
              </w:rPr>
            </w:pPr>
            <w:r>
              <w:rPr>
                <w:rFonts w:hint="eastAsia"/>
                <w:b w:val="0"/>
                <w:highlight w:val="none"/>
              </w:rPr>
              <w:t>落实主体责任基本情况</w:t>
            </w:r>
          </w:p>
        </w:tc>
        <w:tc>
          <w:tcPr>
            <w:tcW w:w="8339" w:type="dxa"/>
            <w:gridSpan w:val="5"/>
            <w:tcBorders>
              <w:top w:val="single" w:color="auto" w:sz="6" w:space="0"/>
              <w:left w:val="single" w:color="auto" w:sz="6" w:space="0"/>
              <w:bottom w:val="single" w:color="auto" w:sz="6" w:space="0"/>
              <w:right w:val="single" w:color="auto" w:sz="18" w:space="0"/>
            </w:tcBorders>
            <w:vAlign w:val="center"/>
          </w:tcPr>
          <w:p>
            <w:pPr>
              <w:pStyle w:val="14"/>
              <w:spacing w:line="340" w:lineRule="exact"/>
              <w:ind w:firstLine="0" w:firstLineChars="0"/>
              <w:rPr>
                <w:highlight w:val="none"/>
              </w:rPr>
            </w:pPr>
            <w:r>
              <w:rPr>
                <w:rFonts w:hint="eastAsia"/>
                <w:highlight w:val="none"/>
                <w:lang w:eastAsia="zh-Hans"/>
              </w:rPr>
              <w:t>“【主体名称】”</w:t>
            </w:r>
            <w:r>
              <w:rPr>
                <w:rFonts w:hint="eastAsia"/>
                <w:highlight w:val="none"/>
              </w:rPr>
              <w:t>落实算法安全主体责任基本情况（附件）</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238"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rFonts w:hint="eastAsia"/>
                <w:b w:val="0"/>
                <w:highlight w:val="none"/>
              </w:rPr>
              <w:t>评估算法</w:t>
            </w:r>
          </w:p>
          <w:p>
            <w:pPr>
              <w:pStyle w:val="12"/>
              <w:rPr>
                <w:b w:val="0"/>
                <w:highlight w:val="none"/>
              </w:rPr>
            </w:pPr>
            <w:r>
              <w:rPr>
                <w:rFonts w:hint="eastAsia"/>
                <w:b w:val="0"/>
                <w:highlight w:val="none"/>
              </w:rPr>
              <w:t>描述</w:t>
            </w:r>
          </w:p>
        </w:tc>
        <w:tc>
          <w:tcPr>
            <w:tcW w:w="8339" w:type="dxa"/>
            <w:gridSpan w:val="5"/>
            <w:tcBorders>
              <w:top w:val="single" w:color="auto" w:sz="6" w:space="0"/>
              <w:left w:val="single" w:color="auto" w:sz="6" w:space="0"/>
              <w:bottom w:val="single" w:color="auto" w:sz="6" w:space="0"/>
              <w:right w:val="single" w:color="auto" w:sz="18" w:space="0"/>
            </w:tcBorders>
          </w:tcPr>
          <w:p>
            <w:pPr>
              <w:pStyle w:val="14"/>
              <w:spacing w:line="340" w:lineRule="exact"/>
              <w:ind w:firstLine="0" w:firstLineChars="0"/>
              <w:rPr>
                <w:highlight w:val="none"/>
              </w:rPr>
            </w:pPr>
            <w:r>
              <w:rPr>
                <w:rFonts w:hint="eastAsia"/>
                <w:highlight w:val="none"/>
              </w:rPr>
              <w:t>（请从以下几个方面描述评估算法</w:t>
            </w:r>
          </w:p>
          <w:p>
            <w:pPr>
              <w:pStyle w:val="14"/>
              <w:spacing w:line="340" w:lineRule="exact"/>
              <w:ind w:firstLine="0" w:firstLineChars="0"/>
              <w:rPr>
                <w:highlight w:val="none"/>
              </w:rPr>
            </w:pPr>
            <w:r>
              <w:rPr>
                <w:highlight w:val="none"/>
              </w:rPr>
              <w:t>1</w:t>
            </w:r>
            <w:r>
              <w:rPr>
                <w:rFonts w:hint="eastAsia"/>
                <w:highlight w:val="none"/>
              </w:rPr>
              <w:t>．</w:t>
            </w:r>
            <w:r>
              <w:rPr>
                <w:rFonts w:hint="eastAsia"/>
                <w:highlight w:val="none"/>
                <w:lang w:eastAsia="zh-Hans"/>
              </w:rPr>
              <w:t>算法</w:t>
            </w:r>
            <w:r>
              <w:rPr>
                <w:rFonts w:hint="eastAsia"/>
                <w:highlight w:val="none"/>
              </w:rPr>
              <w:t>简介</w:t>
            </w:r>
          </w:p>
          <w:p>
            <w:pPr>
              <w:pStyle w:val="14"/>
              <w:spacing w:line="340" w:lineRule="exact"/>
              <w:ind w:firstLine="0" w:firstLineChars="0"/>
              <w:rPr>
                <w:highlight w:val="none"/>
              </w:rPr>
            </w:pPr>
            <w:r>
              <w:rPr>
                <w:rFonts w:hint="eastAsia"/>
                <w:highlight w:val="none"/>
              </w:rPr>
              <w:t>2．</w:t>
            </w:r>
            <w:r>
              <w:rPr>
                <w:rFonts w:hint="eastAsia"/>
                <w:highlight w:val="none"/>
                <w:lang w:eastAsia="zh-Hans"/>
              </w:rPr>
              <w:t>应用</w:t>
            </w:r>
            <w:r>
              <w:rPr>
                <w:rFonts w:hint="eastAsia"/>
                <w:highlight w:val="none"/>
              </w:rPr>
              <w:t>范围</w:t>
            </w:r>
          </w:p>
          <w:p>
            <w:pPr>
              <w:pStyle w:val="14"/>
              <w:spacing w:line="340" w:lineRule="exact"/>
              <w:ind w:firstLine="0" w:firstLineChars="0"/>
              <w:rPr>
                <w:highlight w:val="none"/>
              </w:rPr>
            </w:pPr>
            <w:r>
              <w:rPr>
                <w:highlight w:val="none"/>
              </w:rPr>
              <w:t>3</w:t>
            </w:r>
            <w:r>
              <w:rPr>
                <w:rFonts w:hint="eastAsia"/>
                <w:highlight w:val="none"/>
              </w:rPr>
              <w:t>．服务群体</w:t>
            </w:r>
          </w:p>
          <w:p>
            <w:pPr>
              <w:pStyle w:val="14"/>
              <w:spacing w:line="340" w:lineRule="exact"/>
              <w:ind w:firstLine="0" w:firstLineChars="0"/>
              <w:rPr>
                <w:highlight w:val="none"/>
              </w:rPr>
            </w:pPr>
            <w:r>
              <w:rPr>
                <w:highlight w:val="none"/>
              </w:rPr>
              <w:t>4</w:t>
            </w:r>
            <w:r>
              <w:rPr>
                <w:rFonts w:hint="eastAsia"/>
                <w:highlight w:val="none"/>
              </w:rPr>
              <w:t>．用户数量</w:t>
            </w:r>
          </w:p>
          <w:p>
            <w:pPr>
              <w:pStyle w:val="14"/>
              <w:spacing w:line="340" w:lineRule="exact"/>
              <w:ind w:firstLine="0" w:firstLineChars="0"/>
              <w:rPr>
                <w:highlight w:val="none"/>
              </w:rPr>
            </w:pPr>
            <w:r>
              <w:rPr>
                <w:rFonts w:hint="eastAsia"/>
                <w:highlight w:val="none"/>
              </w:rPr>
              <w:t>5．社会影响情况</w:t>
            </w:r>
          </w:p>
          <w:p>
            <w:pPr>
              <w:pStyle w:val="14"/>
              <w:spacing w:line="340" w:lineRule="exact"/>
              <w:ind w:firstLine="0" w:firstLineChars="0"/>
              <w:rPr>
                <w:highlight w:val="none"/>
              </w:rPr>
            </w:pPr>
            <w:r>
              <w:rPr>
                <w:rFonts w:hint="eastAsia"/>
                <w:highlight w:val="none"/>
              </w:rPr>
              <w:t>6．软硬件设施及部署位置</w:t>
            </w:r>
          </w:p>
          <w:p>
            <w:pPr>
              <w:pStyle w:val="14"/>
              <w:spacing w:line="340" w:lineRule="exact"/>
              <w:ind w:firstLine="0" w:firstLineChars="0"/>
              <w:rPr>
                <w:highlight w:val="none"/>
              </w:rPr>
            </w:pPr>
            <w:r>
              <w:rPr>
                <w:rFonts w:hint="eastAsia"/>
                <w:highlight w:val="none"/>
              </w:rPr>
              <w:t>7．其他）</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6650"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b w:val="0"/>
                <w:highlight w:val="none"/>
              </w:rPr>
              <w:t>评估</w:t>
            </w:r>
            <w:r>
              <w:rPr>
                <w:rFonts w:hint="eastAsia"/>
                <w:b w:val="0"/>
                <w:highlight w:val="none"/>
              </w:rPr>
              <w:t>算法</w:t>
            </w:r>
          </w:p>
          <w:p>
            <w:pPr>
              <w:pStyle w:val="12"/>
              <w:rPr>
                <w:b w:val="0"/>
                <w:highlight w:val="none"/>
              </w:rPr>
            </w:pPr>
            <w:r>
              <w:rPr>
                <w:rFonts w:hint="eastAsia"/>
                <w:b w:val="0"/>
                <w:highlight w:val="none"/>
              </w:rPr>
              <w:t>风险描述</w:t>
            </w:r>
          </w:p>
        </w:tc>
        <w:tc>
          <w:tcPr>
            <w:tcW w:w="8339" w:type="dxa"/>
            <w:gridSpan w:val="5"/>
            <w:tcBorders>
              <w:top w:val="single" w:color="auto" w:sz="6" w:space="0"/>
              <w:left w:val="single" w:color="auto" w:sz="6" w:space="0"/>
              <w:bottom w:val="single" w:color="auto" w:sz="6" w:space="0"/>
              <w:right w:val="single" w:color="auto" w:sz="18" w:space="0"/>
            </w:tcBorders>
          </w:tcPr>
          <w:p>
            <w:pPr>
              <w:pStyle w:val="14"/>
              <w:spacing w:line="340" w:lineRule="exact"/>
              <w:ind w:firstLine="0" w:firstLineChars="0"/>
              <w:rPr>
                <w:highlight w:val="none"/>
              </w:rPr>
            </w:pPr>
            <w:r>
              <w:rPr>
                <w:rFonts w:hint="eastAsia"/>
                <w:highlight w:val="none"/>
                <w:lang w:eastAsia="zh-CN"/>
              </w:rPr>
              <w:t>（</w:t>
            </w:r>
            <w:r>
              <w:rPr>
                <w:rFonts w:hint="eastAsia"/>
                <w:highlight w:val="none"/>
              </w:rPr>
              <w:t>请根据评估</w:t>
            </w:r>
            <w:r>
              <w:rPr>
                <w:rFonts w:hint="eastAsia"/>
                <w:highlight w:val="none"/>
                <w:lang w:eastAsia="zh-Hans"/>
              </w:rPr>
              <w:t>算法</w:t>
            </w:r>
            <w:r>
              <w:rPr>
                <w:rFonts w:hint="eastAsia"/>
                <w:highlight w:val="none"/>
              </w:rPr>
              <w:t>特点，确定可能存在的安全风险，并加以描述，如：</w:t>
            </w:r>
          </w:p>
          <w:p>
            <w:pPr>
              <w:pStyle w:val="14"/>
              <w:spacing w:line="340" w:lineRule="exact"/>
              <w:ind w:firstLine="0" w:firstLineChars="0"/>
              <w:rPr>
                <w:highlight w:val="none"/>
              </w:rPr>
            </w:pPr>
            <w:r>
              <w:rPr>
                <w:rFonts w:hint="eastAsia"/>
                <w:highlight w:val="none"/>
              </w:rPr>
              <w:t>1. 算法滥用风险</w:t>
            </w:r>
          </w:p>
          <w:p>
            <w:pPr>
              <w:pStyle w:val="14"/>
              <w:spacing w:line="340" w:lineRule="exact"/>
              <w:ind w:firstLine="0" w:firstLineChars="0"/>
              <w:rPr>
                <w:highlight w:val="none"/>
              </w:rPr>
            </w:pPr>
            <w:r>
              <w:rPr>
                <w:rFonts w:hint="eastAsia"/>
                <w:highlight w:val="none"/>
              </w:rPr>
              <w:t>2. 算法被恶意利用风险</w:t>
            </w:r>
          </w:p>
          <w:p>
            <w:pPr>
              <w:pStyle w:val="14"/>
              <w:spacing w:line="340" w:lineRule="exact"/>
              <w:ind w:firstLine="0" w:firstLineChars="0"/>
              <w:rPr>
                <w:highlight w:val="none"/>
              </w:rPr>
            </w:pPr>
            <w:r>
              <w:rPr>
                <w:rFonts w:hint="eastAsia"/>
                <w:highlight w:val="none"/>
              </w:rPr>
              <w:t>3. 算法漏洞风险</w:t>
            </w:r>
          </w:p>
          <w:p>
            <w:pPr>
              <w:pStyle w:val="14"/>
              <w:spacing w:line="340" w:lineRule="exact"/>
              <w:ind w:firstLine="0" w:firstLineChars="0"/>
              <w:rPr>
                <w:highlight w:val="none"/>
              </w:rPr>
            </w:pPr>
            <w:r>
              <w:rPr>
                <w:rFonts w:hint="eastAsia"/>
                <w:highlight w:val="none"/>
              </w:rPr>
              <w:t>4．违法和不良信息生成风险</w:t>
            </w:r>
          </w:p>
          <w:p>
            <w:pPr>
              <w:pStyle w:val="14"/>
              <w:spacing w:line="340" w:lineRule="exact"/>
              <w:ind w:firstLine="0" w:firstLineChars="0"/>
              <w:rPr>
                <w:highlight w:val="none"/>
              </w:rPr>
            </w:pPr>
            <w:r>
              <w:rPr>
                <w:rFonts w:hint="eastAsia"/>
                <w:highlight w:val="none"/>
              </w:rPr>
              <w:t>5．违法和不良信息存储风险</w:t>
            </w:r>
          </w:p>
          <w:p>
            <w:pPr>
              <w:pStyle w:val="14"/>
              <w:spacing w:line="340" w:lineRule="exact"/>
              <w:ind w:firstLine="0" w:firstLineChars="0"/>
              <w:rPr>
                <w:highlight w:val="none"/>
              </w:rPr>
            </w:pPr>
            <w:r>
              <w:rPr>
                <w:rFonts w:hint="eastAsia"/>
                <w:highlight w:val="none"/>
              </w:rPr>
              <w:t>6．违法和不良信息传播扩散风险</w:t>
            </w:r>
          </w:p>
          <w:p>
            <w:pPr>
              <w:pStyle w:val="14"/>
              <w:spacing w:line="340" w:lineRule="exact"/>
              <w:ind w:firstLine="0" w:firstLineChars="0"/>
              <w:rPr>
                <w:highlight w:val="none"/>
              </w:rPr>
            </w:pPr>
            <w:r>
              <w:rPr>
                <w:rFonts w:hint="eastAsia"/>
                <w:highlight w:val="none"/>
              </w:rPr>
              <w:t>7．</w:t>
            </w:r>
            <w:r>
              <w:rPr>
                <w:rFonts w:hint="eastAsia"/>
                <w:highlight w:val="none"/>
                <w:lang w:val="en-US" w:eastAsia="zh-Hans"/>
              </w:rPr>
              <w:t>数据和</w:t>
            </w:r>
            <w:r>
              <w:rPr>
                <w:rFonts w:hint="eastAsia"/>
                <w:highlight w:val="none"/>
              </w:rPr>
              <w:t>用户</w:t>
            </w:r>
            <w:r>
              <w:rPr>
                <w:rFonts w:hint="eastAsia"/>
                <w:highlight w:val="none"/>
                <w:lang w:val="en-US" w:eastAsia="zh-CN"/>
              </w:rPr>
              <w:t>信息</w:t>
            </w:r>
            <w:r>
              <w:rPr>
                <w:rFonts w:hint="eastAsia"/>
                <w:highlight w:val="none"/>
              </w:rPr>
              <w:t>泄露风险</w:t>
            </w:r>
          </w:p>
          <w:p>
            <w:pPr>
              <w:pStyle w:val="14"/>
              <w:spacing w:line="340" w:lineRule="exact"/>
              <w:ind w:firstLine="0" w:firstLineChars="0"/>
              <w:rPr>
                <w:rFonts w:hint="eastAsia" w:eastAsia="仿宋_GB2312"/>
                <w:highlight w:val="none"/>
                <w:lang w:eastAsia="zh-CN"/>
              </w:rPr>
            </w:pPr>
            <w:r>
              <w:rPr>
                <w:rFonts w:hint="eastAsia"/>
                <w:highlight w:val="none"/>
              </w:rPr>
              <w:t>8．其他违法</w:t>
            </w:r>
            <w:r>
              <w:rPr>
                <w:rFonts w:hint="eastAsia"/>
                <w:highlight w:val="none"/>
                <w:lang w:eastAsia="zh-Hans"/>
              </w:rPr>
              <w:t>违规风险</w:t>
            </w:r>
            <w:r>
              <w:rPr>
                <w:rFonts w:hint="eastAsia"/>
                <w:highlight w:val="none"/>
                <w:lang w:eastAsia="zh-CN"/>
              </w:rPr>
              <w:t>）</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11" w:hRule="atLeast"/>
          <w:jc w:val="center"/>
        </w:trPr>
        <w:tc>
          <w:tcPr>
            <w:tcW w:w="1925" w:type="dxa"/>
            <w:tcBorders>
              <w:top w:val="single" w:color="auto" w:sz="6" w:space="0"/>
              <w:left w:val="single" w:color="auto" w:sz="18" w:space="0"/>
              <w:bottom w:val="single" w:color="auto" w:sz="6" w:space="0"/>
              <w:right w:val="single" w:color="auto" w:sz="6" w:space="0"/>
            </w:tcBorders>
            <w:vAlign w:val="center"/>
          </w:tcPr>
          <w:p>
            <w:pPr>
              <w:pStyle w:val="12"/>
              <w:rPr>
                <w:b w:val="0"/>
                <w:highlight w:val="none"/>
              </w:rPr>
            </w:pPr>
            <w:r>
              <w:rPr>
                <w:rFonts w:hint="eastAsia"/>
                <w:b w:val="0"/>
                <w:highlight w:val="none"/>
              </w:rPr>
              <w:t>真实性</w:t>
            </w:r>
          </w:p>
          <w:p>
            <w:pPr>
              <w:pStyle w:val="12"/>
              <w:rPr>
                <w:b w:val="0"/>
                <w:highlight w:val="none"/>
              </w:rPr>
            </w:pPr>
            <w:r>
              <w:rPr>
                <w:rFonts w:hint="eastAsia"/>
                <w:b w:val="0"/>
                <w:highlight w:val="none"/>
              </w:rPr>
              <w:t>声明</w:t>
            </w:r>
          </w:p>
        </w:tc>
        <w:tc>
          <w:tcPr>
            <w:tcW w:w="8339" w:type="dxa"/>
            <w:gridSpan w:val="5"/>
            <w:tcBorders>
              <w:top w:val="single" w:color="auto" w:sz="6" w:space="0"/>
              <w:left w:val="single" w:color="auto" w:sz="6" w:space="0"/>
              <w:bottom w:val="single" w:color="auto" w:sz="6" w:space="0"/>
              <w:right w:val="single" w:color="auto" w:sz="18" w:space="0"/>
            </w:tcBorders>
          </w:tcPr>
          <w:p>
            <w:pPr>
              <w:spacing w:line="500" w:lineRule="exact"/>
              <w:ind w:firstLine="600"/>
              <w:jc w:val="left"/>
              <w:rPr>
                <w:rFonts w:ascii="仿宋_GB2312" w:hAnsi="仿宋" w:cs="Times New Roman"/>
                <w:sz w:val="30"/>
                <w:szCs w:val="30"/>
                <w:highlight w:val="none"/>
              </w:rPr>
            </w:pPr>
            <w:r>
              <w:rPr>
                <w:rFonts w:hint="eastAsia" w:ascii="仿宋_GB2312" w:hAnsi="仿宋" w:cs="Times New Roman"/>
                <w:sz w:val="30"/>
                <w:szCs w:val="30"/>
                <w:highlight w:val="none"/>
              </w:rPr>
              <w:t>我方承诺：</w:t>
            </w:r>
          </w:p>
          <w:p>
            <w:pPr>
              <w:overflowPunct/>
              <w:spacing w:line="500" w:lineRule="exact"/>
              <w:ind w:firstLineChars="0"/>
              <w:jc w:val="left"/>
              <w:rPr>
                <w:rFonts w:ascii="仿宋_GB2312" w:hAnsi="仿宋" w:cs="Times New Roman"/>
                <w:sz w:val="30"/>
                <w:szCs w:val="30"/>
                <w:highlight w:val="none"/>
              </w:rPr>
            </w:pPr>
            <w:r>
              <w:rPr>
                <w:rFonts w:hint="eastAsia" w:ascii="仿宋_GB2312" w:hAnsi="仿宋" w:cs="Times New Roman"/>
                <w:sz w:val="30"/>
                <w:szCs w:val="30"/>
                <w:highlight w:val="none"/>
              </w:rPr>
              <w:t>提供的所有材料准确、真实、合法、有效，并愿为此承担有关法律责任。</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51" w:hRule="atLeast"/>
          <w:jc w:val="center"/>
        </w:trPr>
        <w:tc>
          <w:tcPr>
            <w:tcW w:w="1925" w:type="dxa"/>
            <w:tcBorders>
              <w:top w:val="single" w:color="auto" w:sz="6" w:space="0"/>
              <w:left w:val="single" w:color="auto" w:sz="18" w:space="0"/>
              <w:bottom w:val="single" w:color="auto" w:sz="18" w:space="0"/>
              <w:right w:val="single" w:color="auto" w:sz="6" w:space="0"/>
            </w:tcBorders>
            <w:vAlign w:val="center"/>
          </w:tcPr>
          <w:p>
            <w:pPr>
              <w:pStyle w:val="12"/>
              <w:rPr>
                <w:b w:val="0"/>
                <w:highlight w:val="none"/>
              </w:rPr>
            </w:pPr>
            <w:r>
              <w:rPr>
                <w:rFonts w:hint="eastAsia"/>
                <w:b w:val="0"/>
                <w:highlight w:val="none"/>
              </w:rPr>
              <w:t>算法安全</w:t>
            </w:r>
          </w:p>
          <w:p>
            <w:pPr>
              <w:pStyle w:val="12"/>
              <w:rPr>
                <w:b w:val="0"/>
                <w:highlight w:val="none"/>
              </w:rPr>
            </w:pPr>
            <w:r>
              <w:rPr>
                <w:rFonts w:hint="eastAsia"/>
                <w:b w:val="0"/>
                <w:highlight w:val="none"/>
              </w:rPr>
              <w:t>负责人</w:t>
            </w:r>
          </w:p>
        </w:tc>
        <w:tc>
          <w:tcPr>
            <w:tcW w:w="4602" w:type="dxa"/>
            <w:gridSpan w:val="2"/>
            <w:tcBorders>
              <w:top w:val="single" w:color="auto" w:sz="6" w:space="0"/>
              <w:left w:val="single" w:color="auto" w:sz="6" w:space="0"/>
              <w:bottom w:val="single" w:color="auto" w:sz="18" w:space="0"/>
              <w:right w:val="single" w:color="auto" w:sz="6" w:space="0"/>
            </w:tcBorders>
            <w:vAlign w:val="center"/>
          </w:tcPr>
          <w:p>
            <w:pPr>
              <w:ind w:left="397" w:firstLine="0" w:firstLineChars="0"/>
              <w:rPr>
                <w:highlight w:val="none"/>
              </w:rPr>
            </w:pPr>
            <w:r>
              <w:rPr>
                <w:rFonts w:hint="eastAsia"/>
                <w:highlight w:val="none"/>
              </w:rPr>
              <w:t>（签名）</w:t>
            </w:r>
          </w:p>
        </w:tc>
        <w:tc>
          <w:tcPr>
            <w:tcW w:w="1469" w:type="dxa"/>
            <w:gridSpan w:val="2"/>
            <w:tcBorders>
              <w:top w:val="single" w:color="auto" w:sz="6" w:space="0"/>
              <w:left w:val="single" w:color="auto" w:sz="6" w:space="0"/>
              <w:bottom w:val="single" w:color="auto" w:sz="18" w:space="0"/>
              <w:right w:val="single" w:color="auto" w:sz="6" w:space="0"/>
            </w:tcBorders>
            <w:vAlign w:val="center"/>
          </w:tcPr>
          <w:p>
            <w:pPr>
              <w:pStyle w:val="12"/>
              <w:rPr>
                <w:b w:val="0"/>
                <w:highlight w:val="none"/>
              </w:rPr>
            </w:pPr>
            <w:r>
              <w:rPr>
                <w:rFonts w:hint="eastAsia"/>
                <w:b w:val="0"/>
                <w:highlight w:val="none"/>
              </w:rPr>
              <w:t>联系电话</w:t>
            </w:r>
          </w:p>
        </w:tc>
        <w:tc>
          <w:tcPr>
            <w:tcW w:w="2268" w:type="dxa"/>
            <w:tcBorders>
              <w:top w:val="single" w:color="auto" w:sz="6" w:space="0"/>
              <w:left w:val="single" w:color="auto" w:sz="6" w:space="0"/>
              <w:bottom w:val="single" w:color="auto" w:sz="18" w:space="0"/>
              <w:right w:val="single" w:color="auto" w:sz="18" w:space="0"/>
            </w:tcBorders>
            <w:vAlign w:val="center"/>
          </w:tcPr>
          <w:p>
            <w:pPr>
              <w:pStyle w:val="14"/>
              <w:ind w:firstLine="0" w:firstLineChars="0"/>
              <w:rPr>
                <w:highlight w:val="none"/>
              </w:rPr>
            </w:pPr>
          </w:p>
        </w:tc>
      </w:tr>
    </w:tbl>
    <w:p>
      <w:pPr>
        <w:pStyle w:val="2"/>
        <w:rPr>
          <w:highlight w:val="none"/>
        </w:rPr>
      </w:pPr>
      <w:r>
        <w:rPr>
          <w:rFonts w:hint="eastAsia"/>
          <w:highlight w:val="none"/>
        </w:rPr>
        <w:t>一、</w:t>
      </w:r>
      <w:r>
        <w:rPr>
          <w:rFonts w:hint="eastAsia"/>
          <w:highlight w:val="none"/>
          <w:lang w:eastAsia="zh-Hans"/>
        </w:rPr>
        <w:t>算法情况</w:t>
      </w:r>
    </w:p>
    <w:p>
      <w:pPr>
        <w:pStyle w:val="3"/>
        <w:tabs>
          <w:tab w:val="left" w:pos="3520"/>
        </w:tabs>
        <w:rPr>
          <w:highlight w:val="none"/>
          <w:lang w:eastAsia="zh-Hans"/>
        </w:rPr>
      </w:pPr>
      <w:r>
        <w:rPr>
          <w:rFonts w:hint="eastAsia"/>
          <w:highlight w:val="none"/>
          <w:lang w:eastAsia="zh-Hans"/>
        </w:rPr>
        <w:t>（一）算法流程</w:t>
      </w:r>
      <w:r>
        <w:rPr>
          <w:highlight w:val="none"/>
          <w:lang w:eastAsia="zh-Hans"/>
        </w:rPr>
        <w:t xml:space="preserve">                                                                                                         </w:t>
      </w:r>
    </w:p>
    <w:p>
      <w:pPr>
        <w:rPr>
          <w:rFonts w:hint="eastAsia"/>
          <w:highlight w:val="none"/>
          <w:lang w:eastAsia="zh-Hans"/>
        </w:rPr>
      </w:pPr>
      <w:r>
        <w:rPr>
          <w:rFonts w:hint="eastAsia"/>
          <w:highlight w:val="none"/>
          <w:lang w:eastAsia="zh-Hans"/>
        </w:rPr>
        <w:t>（</w:t>
      </w:r>
      <w:r>
        <w:rPr>
          <w:rFonts w:hint="eastAsia"/>
          <w:highlight w:val="none"/>
          <w:lang w:val="en-US" w:eastAsia="zh-CN"/>
        </w:rPr>
        <w:t>以</w:t>
      </w:r>
      <w:r>
        <w:rPr>
          <w:rFonts w:hint="eastAsia"/>
          <w:highlight w:val="none"/>
          <w:lang w:eastAsia="zh-Hans"/>
        </w:rPr>
        <w:t>流程图的形式提供算法的描述，描述从原始数据</w:t>
      </w:r>
      <w:r>
        <w:rPr>
          <w:rFonts w:hint="eastAsia"/>
          <w:highlight w:val="none"/>
          <w:lang w:val="en-US" w:eastAsia="zh-CN"/>
        </w:rPr>
        <w:t>输入</w:t>
      </w:r>
      <w:r>
        <w:rPr>
          <w:rFonts w:hint="eastAsia"/>
          <w:highlight w:val="none"/>
          <w:lang w:eastAsia="zh-Hans"/>
        </w:rPr>
        <w:t>开始到最终结果</w:t>
      </w:r>
      <w:r>
        <w:rPr>
          <w:rFonts w:hint="eastAsia"/>
          <w:highlight w:val="none"/>
          <w:lang w:val="en-US" w:eastAsia="zh-CN"/>
        </w:rPr>
        <w:t>输出</w:t>
      </w:r>
      <w:r>
        <w:rPr>
          <w:rFonts w:hint="eastAsia"/>
          <w:highlight w:val="none"/>
          <w:lang w:eastAsia="zh-Hans"/>
        </w:rPr>
        <w:t>的整个算法服务链路，流程图中每个节点粒度不大于单个算法模型或干预策略）</w:t>
      </w:r>
    </w:p>
    <w:p>
      <w:pPr>
        <w:rPr>
          <w:rFonts w:hint="eastAsia"/>
          <w:highlight w:val="none"/>
          <w:lang w:eastAsia="zh-Hans"/>
        </w:rPr>
      </w:pPr>
      <w:r>
        <w:rPr>
          <w:rFonts w:hint="eastAsia"/>
          <w:highlight w:val="none"/>
          <w:lang w:eastAsia="zh-Hans"/>
        </w:rPr>
        <w:t>（</w:t>
      </w:r>
      <w:r>
        <w:rPr>
          <w:rFonts w:hint="eastAsia"/>
          <w:highlight w:val="none"/>
        </w:rPr>
        <w:t>在算法流程描述中应当说明模型</w:t>
      </w:r>
      <w:r>
        <w:rPr>
          <w:rFonts w:hint="eastAsia"/>
          <w:highlight w:val="none"/>
          <w:lang w:val="en-US" w:eastAsia="zh-Hans"/>
        </w:rPr>
        <w:t>的主要</w:t>
      </w:r>
      <w:r>
        <w:rPr>
          <w:rFonts w:hint="eastAsia"/>
          <w:highlight w:val="none"/>
        </w:rPr>
        <w:t>优化目标</w:t>
      </w:r>
      <w:r>
        <w:rPr>
          <w:rFonts w:hint="eastAsia"/>
          <w:highlight w:val="none"/>
          <w:lang w:eastAsia="zh-Hans"/>
        </w:rPr>
        <w:t>）</w:t>
      </w:r>
    </w:p>
    <w:p>
      <w:pPr>
        <w:pStyle w:val="3"/>
        <w:rPr>
          <w:highlight w:val="none"/>
          <w:lang w:eastAsia="zh-Hans"/>
        </w:rPr>
      </w:pPr>
      <w:r>
        <w:rPr>
          <w:rFonts w:hint="eastAsia"/>
          <w:highlight w:val="none"/>
          <w:lang w:eastAsia="zh-Hans"/>
        </w:rPr>
        <w:t>（二）</w:t>
      </w:r>
      <w:r>
        <w:rPr>
          <w:rFonts w:hint="eastAsia"/>
          <w:highlight w:val="none"/>
        </w:rPr>
        <w:t>算法</w:t>
      </w:r>
      <w:r>
        <w:rPr>
          <w:rFonts w:hint="eastAsia"/>
          <w:highlight w:val="none"/>
          <w:lang w:eastAsia="zh-Hans"/>
        </w:rPr>
        <w:t>数据</w:t>
      </w:r>
      <w:r>
        <w:rPr>
          <w:highlight w:val="none"/>
          <w:lang w:eastAsia="zh-Hans"/>
        </w:rPr>
        <w:t xml:space="preserve">                                                                                                             </w:t>
      </w:r>
    </w:p>
    <w:p>
      <w:pPr>
        <w:rPr>
          <w:highlight w:val="none"/>
          <w:lang w:eastAsia="zh-Hans"/>
        </w:rPr>
      </w:pPr>
      <w:r>
        <w:rPr>
          <w:rFonts w:hint="eastAsia"/>
          <w:highlight w:val="none"/>
          <w:lang w:eastAsia="zh-Hans"/>
        </w:rPr>
        <w:t>（详细描述算法流程中各节点的输入数据、输出数据，以及整个算法流程的最终结果数据）</w:t>
      </w:r>
    </w:p>
    <w:p>
      <w:pPr>
        <w:pStyle w:val="4"/>
        <w:numPr>
          <w:ilvl w:val="0"/>
          <w:numId w:val="2"/>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】数据</w:t>
      </w:r>
    </w:p>
    <w:p>
      <w:pPr>
        <w:rPr>
          <w:highlight w:val="none"/>
          <w:lang w:eastAsia="zh-Hans"/>
        </w:rPr>
      </w:pPr>
      <w:r>
        <w:rPr>
          <w:rFonts w:hint="eastAsia"/>
          <w:highlight w:val="none"/>
          <w:lang w:eastAsia="zh-Hans"/>
        </w:rPr>
        <w:t>（包括数据的类型、来源、规模等）</w:t>
      </w:r>
    </w:p>
    <w:p>
      <w:pPr>
        <w:pStyle w:val="4"/>
        <w:numPr>
          <w:ilvl w:val="0"/>
          <w:numId w:val="2"/>
        </w:numPr>
        <w:rPr>
          <w:highlight w:val="none"/>
        </w:rPr>
      </w:pPr>
      <w:r>
        <w:rPr>
          <w:rFonts w:hint="eastAsia"/>
          <w:highlight w:val="none"/>
          <w:lang w:eastAsia="zh-Hans"/>
        </w:rPr>
        <w:t>【</w:t>
      </w:r>
      <w:r>
        <w:rPr>
          <w:rFonts w:hint="eastAsia"/>
          <w:highlight w:val="none"/>
        </w:rPr>
        <w:t>名称</w:t>
      </w:r>
      <w:r>
        <w:rPr>
          <w:rFonts w:hint="eastAsia"/>
          <w:highlight w:val="none"/>
          <w:lang w:eastAsia="zh-Hans"/>
        </w:rPr>
        <w:t>】数据</w:t>
      </w:r>
    </w:p>
    <w:p>
      <w:pPr>
        <w:pStyle w:val="4"/>
        <w:numPr>
          <w:ilvl w:val="0"/>
          <w:numId w:val="2"/>
        </w:numPr>
        <w:rPr>
          <w:highlight w:val="none"/>
          <w:lang w:eastAsia="zh-Hans"/>
        </w:rPr>
      </w:pPr>
      <w:r>
        <w:rPr>
          <w:rFonts w:hint="eastAsia"/>
          <w:highlight w:val="none"/>
          <w:lang w:eastAsia="zh-Hans"/>
        </w:rPr>
        <w:t>【</w:t>
      </w:r>
      <w:r>
        <w:rPr>
          <w:rFonts w:hint="eastAsia"/>
          <w:highlight w:val="none"/>
        </w:rPr>
        <w:t>等</w:t>
      </w:r>
      <w:r>
        <w:rPr>
          <w:rFonts w:hint="eastAsia"/>
          <w:highlight w:val="none"/>
          <w:lang w:eastAsia="zh-Hans"/>
        </w:rPr>
        <w:t>】</w:t>
      </w:r>
    </w:p>
    <w:p>
      <w:pPr>
        <w:rPr>
          <w:highlight w:val="none"/>
          <w:lang w:eastAsia="zh-Hans"/>
        </w:rPr>
      </w:pPr>
    </w:p>
    <w:p>
      <w:pPr>
        <w:pStyle w:val="3"/>
        <w:rPr>
          <w:highlight w:val="none"/>
          <w:lang w:eastAsia="zh-Hans"/>
        </w:rPr>
      </w:pPr>
      <w:r>
        <w:rPr>
          <w:rFonts w:hint="eastAsia"/>
          <w:highlight w:val="none"/>
          <w:lang w:eastAsia="zh-Hans"/>
        </w:rPr>
        <w:t>（三）算法模型</w:t>
      </w:r>
    </w:p>
    <w:p>
      <w:pPr>
        <w:rPr>
          <w:highlight w:val="none"/>
          <w:lang w:eastAsia="zh-Hans"/>
        </w:rPr>
      </w:pPr>
      <w:r>
        <w:rPr>
          <w:rFonts w:hint="eastAsia"/>
          <w:highlight w:val="none"/>
          <w:lang w:eastAsia="zh-Hans"/>
        </w:rPr>
        <w:t>（算法模型</w:t>
      </w:r>
      <w:r>
        <w:rPr>
          <w:rFonts w:hint="eastAsia"/>
          <w:highlight w:val="none"/>
        </w:rPr>
        <w:t>在算法流程中</w:t>
      </w:r>
      <w:r>
        <w:rPr>
          <w:rFonts w:hint="eastAsia"/>
          <w:highlight w:val="none"/>
          <w:lang w:eastAsia="zh-Hans"/>
        </w:rPr>
        <w:t>指的是应用统计学习、深度学习等机器学习方法的节点，如朴素贝叶斯、决策树、SVM、神经网络等）</w:t>
      </w:r>
    </w:p>
    <w:p>
      <w:pPr>
        <w:pStyle w:val="4"/>
        <w:numPr>
          <w:ilvl w:val="0"/>
          <w:numId w:val="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】模型</w:t>
      </w:r>
    </w:p>
    <w:p>
      <w:pPr>
        <w:rPr>
          <w:highlight w:val="none"/>
          <w:lang w:eastAsia="zh-Hans"/>
        </w:rPr>
      </w:pPr>
      <w:r>
        <w:rPr>
          <w:rFonts w:hint="eastAsia"/>
          <w:highlight w:val="none"/>
          <w:lang w:eastAsia="zh-Hans"/>
        </w:rPr>
        <w:t>（包括模型的基本情况：模型名称、版本号、更新时间、数据情况等；模型的描述：模型类型、结构、优化目标、评价指标、指标效果、更新迭代策略等）</w:t>
      </w:r>
    </w:p>
    <w:p>
      <w:pPr>
        <w:rPr>
          <w:highlight w:val="none"/>
        </w:rPr>
      </w:pPr>
      <w:r>
        <w:rPr>
          <w:rFonts w:hint="eastAsia"/>
          <w:highlight w:val="none"/>
        </w:rPr>
        <w:t>（若模型是用于用户表达或内容表达的模型，说明</w:t>
      </w:r>
      <w:r>
        <w:rPr>
          <w:rFonts w:hint="eastAsia"/>
          <w:szCs w:val="20"/>
          <w:highlight w:val="none"/>
        </w:rPr>
        <w:t>是否有包括消费者和供应端的骑手</w:t>
      </w:r>
      <w:r>
        <w:rPr>
          <w:rFonts w:hint="eastAsia"/>
          <w:szCs w:val="20"/>
          <w:highlight w:val="none"/>
          <w:lang w:eastAsia="zh-CN"/>
        </w:rPr>
        <w:t>、</w:t>
      </w:r>
      <w:r>
        <w:rPr>
          <w:rFonts w:hint="eastAsia"/>
          <w:szCs w:val="20"/>
          <w:highlight w:val="none"/>
        </w:rPr>
        <w:t>商家等用户</w:t>
      </w:r>
      <w:r>
        <w:rPr>
          <w:rFonts w:hint="eastAsia"/>
          <w:szCs w:val="20"/>
          <w:highlight w:val="none"/>
          <w:lang w:eastAsia="zh-Hans"/>
        </w:rPr>
        <w:t>的</w:t>
      </w:r>
      <w:r>
        <w:rPr>
          <w:rFonts w:hint="eastAsia"/>
          <w:szCs w:val="20"/>
          <w:highlight w:val="none"/>
        </w:rPr>
        <w:t>标签，标签为自然人可理解的显式标签还是向量化的隐式标签，</w:t>
      </w:r>
      <w:r>
        <w:rPr>
          <w:rFonts w:hint="eastAsia"/>
          <w:szCs w:val="20"/>
          <w:highlight w:val="none"/>
          <w:lang w:eastAsia="zh-Hans"/>
        </w:rPr>
        <w:t>并</w:t>
      </w:r>
      <w:r>
        <w:rPr>
          <w:rFonts w:hint="eastAsia"/>
          <w:szCs w:val="20"/>
          <w:highlight w:val="none"/>
        </w:rPr>
        <w:t>详述标签体系，包括但不</w:t>
      </w:r>
      <w:r>
        <w:rPr>
          <w:rFonts w:hint="eastAsia"/>
          <w:szCs w:val="20"/>
          <w:highlight w:val="none"/>
          <w:lang w:eastAsia="zh-Hans"/>
        </w:rPr>
        <w:t>限于</w:t>
      </w:r>
      <w:r>
        <w:rPr>
          <w:rFonts w:hint="eastAsia"/>
          <w:szCs w:val="20"/>
          <w:highlight w:val="none"/>
        </w:rPr>
        <w:t>标签体系来源</w:t>
      </w:r>
      <w:r>
        <w:rPr>
          <w:rFonts w:hint="eastAsia"/>
          <w:szCs w:val="20"/>
          <w:highlight w:val="none"/>
          <w:lang w:eastAsia="zh-Hans"/>
        </w:rPr>
        <w:t>、标签体系的生成方式</w:t>
      </w:r>
      <w:r>
        <w:rPr>
          <w:rFonts w:hint="eastAsia"/>
          <w:szCs w:val="20"/>
          <w:highlight w:val="none"/>
          <w:lang w:eastAsia="zh-CN"/>
        </w:rPr>
        <w:t>、</w:t>
      </w:r>
      <w:r>
        <w:rPr>
          <w:rFonts w:hint="eastAsia"/>
          <w:szCs w:val="20"/>
          <w:highlight w:val="none"/>
        </w:rPr>
        <w:t>标签体系</w:t>
      </w:r>
      <w:r>
        <w:rPr>
          <w:rFonts w:hint="eastAsia"/>
          <w:szCs w:val="20"/>
          <w:highlight w:val="none"/>
          <w:lang w:eastAsia="zh-Hans"/>
        </w:rPr>
        <w:t>是否分级分类</w:t>
      </w:r>
      <w:r>
        <w:rPr>
          <w:rFonts w:hint="eastAsia"/>
          <w:szCs w:val="20"/>
          <w:highlight w:val="none"/>
          <w:lang w:eastAsia="zh-CN"/>
        </w:rPr>
        <w:t>、</w:t>
      </w:r>
      <w:r>
        <w:rPr>
          <w:rFonts w:hint="eastAsia"/>
          <w:szCs w:val="20"/>
          <w:highlight w:val="none"/>
        </w:rPr>
        <w:t>标签体系是否审核</w:t>
      </w:r>
      <w:r>
        <w:rPr>
          <w:rFonts w:hint="eastAsia"/>
          <w:szCs w:val="20"/>
          <w:highlight w:val="none"/>
          <w:lang w:eastAsia="zh-CN"/>
        </w:rPr>
        <w:t>、</w:t>
      </w:r>
      <w:r>
        <w:rPr>
          <w:rFonts w:hint="eastAsia"/>
          <w:szCs w:val="20"/>
          <w:highlight w:val="none"/>
          <w:lang w:val="en-US" w:eastAsia="zh-CN"/>
        </w:rPr>
        <w:t>标签的</w:t>
      </w:r>
      <w:r>
        <w:rPr>
          <w:rFonts w:hint="eastAsia"/>
          <w:szCs w:val="20"/>
          <w:highlight w:val="none"/>
        </w:rPr>
        <w:t>标注结果是否审核等</w:t>
      </w:r>
      <w:r>
        <w:rPr>
          <w:rFonts w:hint="eastAsia"/>
          <w:highlight w:val="none"/>
        </w:rPr>
        <w:t>）</w:t>
      </w:r>
    </w:p>
    <w:p>
      <w:pPr>
        <w:ind w:firstLine="0" w:firstLineChars="0"/>
        <w:rPr>
          <w:rFonts w:hint="eastAsia"/>
          <w:highlight w:val="none"/>
          <w:lang w:eastAsia="zh-Hans"/>
        </w:rPr>
      </w:pPr>
      <w:r>
        <w:rPr>
          <w:highlight w:val="none"/>
          <w:lang w:eastAsia="zh-Hans"/>
        </w:rPr>
        <w:tab/>
      </w:r>
      <w:r>
        <w:rPr>
          <w:rFonts w:hint="eastAsia"/>
          <w:highlight w:val="none"/>
          <w:lang w:eastAsia="zh-Hans"/>
        </w:rPr>
        <w:t>（</w:t>
      </w:r>
      <w:r>
        <w:rPr>
          <w:rFonts w:hint="eastAsia"/>
          <w:highlight w:val="none"/>
        </w:rPr>
        <w:t>在算法模型描述中应当分别详细说明模型用于召回阶段还是排序阶段，对于召回阶段模型要说明该模型的主要召回策略以及在整体召回中的占比</w:t>
      </w:r>
      <w:r>
        <w:rPr>
          <w:rFonts w:hint="eastAsia"/>
          <w:highlight w:val="none"/>
          <w:lang w:eastAsia="zh-Hans"/>
        </w:rPr>
        <w:t>）</w:t>
      </w:r>
    </w:p>
    <w:p>
      <w:pPr>
        <w:pStyle w:val="4"/>
        <w:numPr>
          <w:ilvl w:val="0"/>
          <w:numId w:val="3"/>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】模型</w:t>
      </w:r>
    </w:p>
    <w:p>
      <w:pPr>
        <w:pStyle w:val="4"/>
        <w:numPr>
          <w:ilvl w:val="0"/>
          <w:numId w:val="3"/>
        </w:numPr>
        <w:rPr>
          <w:highlight w:val="none"/>
          <w:lang w:eastAsia="zh-Hans"/>
        </w:rPr>
      </w:pPr>
      <w:r>
        <w:rPr>
          <w:rFonts w:hint="eastAsia"/>
          <w:highlight w:val="none"/>
          <w:lang w:eastAsia="zh-Hans"/>
        </w:rPr>
        <w:t>【等】</w:t>
      </w:r>
    </w:p>
    <w:p>
      <w:pPr>
        <w:rPr>
          <w:highlight w:val="none"/>
          <w:lang w:eastAsia="zh-Hans"/>
        </w:rPr>
      </w:pPr>
    </w:p>
    <w:p>
      <w:pPr>
        <w:pStyle w:val="3"/>
        <w:rPr>
          <w:highlight w:val="none"/>
          <w:lang w:eastAsia="zh-Hans"/>
        </w:rPr>
      </w:pPr>
      <w:r>
        <w:rPr>
          <w:rFonts w:hint="eastAsia"/>
          <w:highlight w:val="none"/>
          <w:lang w:eastAsia="zh-Hans"/>
        </w:rPr>
        <w:t>（四）干预策略</w:t>
      </w:r>
    </w:p>
    <w:p>
      <w:pPr>
        <w:rPr>
          <w:highlight w:val="none"/>
          <w:lang w:eastAsia="zh-Hans"/>
        </w:rPr>
      </w:pPr>
      <w:r>
        <w:rPr>
          <w:rFonts w:hint="eastAsia"/>
          <w:highlight w:val="none"/>
          <w:lang w:eastAsia="zh-Hans"/>
        </w:rPr>
        <w:t>（</w:t>
      </w:r>
      <w:r>
        <w:rPr>
          <w:rFonts w:hint="eastAsia"/>
          <w:highlight w:val="none"/>
          <w:lang w:val="en-US" w:eastAsia="zh-CN"/>
        </w:rPr>
        <w:t>干预策略</w:t>
      </w:r>
      <w:r>
        <w:rPr>
          <w:rFonts w:hint="eastAsia"/>
          <w:highlight w:val="none"/>
          <w:lang w:eastAsia="zh-Hans"/>
        </w:rPr>
        <w:t>指算法流程描述中通过运营或数据挖掘等方法设置的机制性节点，如：去重机制、打散机制、兴趣发现机制</w:t>
      </w:r>
      <w:r>
        <w:rPr>
          <w:rFonts w:hint="eastAsia"/>
          <w:highlight w:val="none"/>
          <w:lang w:eastAsia="zh-CN"/>
        </w:rPr>
        <w:t>、</w:t>
      </w:r>
      <w:r>
        <w:rPr>
          <w:rFonts w:hint="eastAsia"/>
          <w:highlight w:val="none"/>
          <w:lang w:val="en-US" w:eastAsia="zh-Hans"/>
        </w:rPr>
        <w:t>广告插入、</w:t>
      </w:r>
      <w:r>
        <w:rPr>
          <w:rFonts w:hint="eastAsia"/>
          <w:highlight w:val="none"/>
          <w:lang w:eastAsia="zh-CN"/>
        </w:rPr>
        <w:t>透明度和可解释性优化机制</w:t>
      </w:r>
      <w:r>
        <w:rPr>
          <w:rFonts w:hint="eastAsia"/>
          <w:highlight w:val="none"/>
          <w:lang w:eastAsia="zh-Hans"/>
        </w:rPr>
        <w:t>等）</w:t>
      </w:r>
    </w:p>
    <w:p>
      <w:pPr>
        <w:pStyle w:val="4"/>
        <w:numPr>
          <w:ilvl w:val="0"/>
          <w:numId w:val="4"/>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】干预策略</w:t>
      </w:r>
    </w:p>
    <w:p>
      <w:pPr>
        <w:rPr>
          <w:highlight w:val="none"/>
        </w:rPr>
      </w:pPr>
      <w:r>
        <w:rPr>
          <w:rFonts w:hint="eastAsia" w:cs="Times New Roman"/>
          <w:highlight w:val="none"/>
          <w:lang w:eastAsia="zh-Hans"/>
        </w:rPr>
        <w:t>（提供策略描述，包括策略形式（人工/自动）、策略目标描述、</w:t>
      </w:r>
      <w:r>
        <w:rPr>
          <w:rFonts w:hint="eastAsia"/>
          <w:highlight w:val="none"/>
        </w:rPr>
        <w:t>策略生效时间描述、策略影响范围描述、策略预计失效时间估计、策略提出的依据、挖掘策略的算法</w:t>
      </w:r>
      <w:r>
        <w:rPr>
          <w:rFonts w:hint="eastAsia"/>
          <w:highlight w:val="none"/>
          <w:lang w:eastAsia="zh-Hans"/>
        </w:rPr>
        <w:t>）</w:t>
      </w:r>
    </w:p>
    <w:p>
      <w:pPr>
        <w:pStyle w:val="4"/>
        <w:numPr>
          <w:ilvl w:val="0"/>
          <w:numId w:val="4"/>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】干预策略</w:t>
      </w:r>
    </w:p>
    <w:p>
      <w:pPr>
        <w:pStyle w:val="4"/>
        <w:numPr>
          <w:ilvl w:val="0"/>
          <w:numId w:val="4"/>
        </w:numPr>
        <w:rPr>
          <w:highlight w:val="none"/>
          <w:lang w:eastAsia="zh-Hans"/>
        </w:rPr>
      </w:pPr>
      <w:r>
        <w:rPr>
          <w:rFonts w:hint="eastAsia"/>
          <w:highlight w:val="none"/>
          <w:lang w:eastAsia="zh-Hans"/>
        </w:rPr>
        <w:t>【等】</w:t>
      </w:r>
    </w:p>
    <w:p>
      <w:pPr>
        <w:rPr>
          <w:highlight w:val="none"/>
          <w:lang w:eastAsia="zh-Hans"/>
        </w:rPr>
      </w:pPr>
    </w:p>
    <w:p>
      <w:pPr>
        <w:pStyle w:val="2"/>
        <w:numPr>
          <w:ilvl w:val="0"/>
          <w:numId w:val="5"/>
        </w:numPr>
        <w:rPr>
          <w:highlight w:val="none"/>
          <w:lang w:eastAsia="zh-Hans"/>
        </w:rPr>
      </w:pPr>
      <w:r>
        <w:rPr>
          <w:rFonts w:hint="eastAsia"/>
          <w:highlight w:val="none"/>
          <w:lang w:eastAsia="zh-Hans"/>
        </w:rPr>
        <w:t>服务情况</w:t>
      </w:r>
    </w:p>
    <w:p>
      <w:pPr>
        <w:rPr>
          <w:highlight w:val="none"/>
          <w:lang w:eastAsia="zh-Hans"/>
        </w:rPr>
      </w:pPr>
      <w:r>
        <w:rPr>
          <w:rFonts w:hint="eastAsia"/>
          <w:highlight w:val="none"/>
          <w:lang w:eastAsia="zh-Hans"/>
        </w:rPr>
        <w:t>（服务是指以当前评估算法为主要支撑的互联网信息服务）</w:t>
      </w:r>
    </w:p>
    <w:p>
      <w:pPr>
        <w:pStyle w:val="3"/>
        <w:numPr>
          <w:ilvl w:val="0"/>
          <w:numId w:val="6"/>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】服务</w:t>
      </w:r>
    </w:p>
    <w:p>
      <w:pPr>
        <w:pStyle w:val="4"/>
        <w:numPr>
          <w:ilvl w:val="0"/>
          <w:numId w:val="7"/>
        </w:numPr>
        <w:rPr>
          <w:highlight w:val="none"/>
          <w:lang w:eastAsia="zh-Hans"/>
        </w:rPr>
      </w:pPr>
      <w:r>
        <w:rPr>
          <w:rFonts w:hint="eastAsia"/>
          <w:highlight w:val="none"/>
          <w:lang w:eastAsia="zh-Hans"/>
        </w:rPr>
        <w:t>服务简介</w:t>
      </w:r>
    </w:p>
    <w:p>
      <w:pPr>
        <w:rPr>
          <w:rFonts w:cs="Times New Roman"/>
          <w:highlight w:val="none"/>
          <w:lang w:eastAsia="zh-Hans"/>
        </w:rPr>
      </w:pPr>
      <w:r>
        <w:rPr>
          <w:rFonts w:hint="eastAsia" w:cs="Times New Roman"/>
          <w:highlight w:val="none"/>
          <w:lang w:eastAsia="zh-Hans"/>
        </w:rPr>
        <w:t>（应具体描述服务功能介绍、上线时间、展现形态、服务在应用产品中入口位置、服务流量、用户情况等）</w:t>
      </w:r>
    </w:p>
    <w:p>
      <w:pPr>
        <w:pStyle w:val="4"/>
        <w:numPr>
          <w:ilvl w:val="0"/>
          <w:numId w:val="7"/>
        </w:numPr>
        <w:rPr>
          <w:highlight w:val="none"/>
          <w:lang w:eastAsia="zh-Hans"/>
        </w:rPr>
      </w:pPr>
      <w:r>
        <w:rPr>
          <w:rFonts w:hint="eastAsia"/>
          <w:highlight w:val="none"/>
          <w:lang w:eastAsia="zh-Hans"/>
        </w:rPr>
        <w:t>算法在服务中应用情况</w:t>
      </w:r>
    </w:p>
    <w:p>
      <w:pPr>
        <w:rPr>
          <w:highlight w:val="none"/>
          <w:lang w:eastAsia="zh-Hans"/>
        </w:rPr>
      </w:pPr>
      <w:r>
        <w:rPr>
          <w:rFonts w:hint="eastAsia" w:cs="Times New Roman"/>
          <w:highlight w:val="none"/>
          <w:lang w:eastAsia="zh-Hans"/>
        </w:rPr>
        <w:t>（应具体描述算法线上服务的数据来源、算法训练过程中的数据来源、数据的形态、算法的更新频率、算法中间结果与其他服务或应用的共享情况等）</w:t>
      </w:r>
    </w:p>
    <w:p>
      <w:pPr>
        <w:pStyle w:val="3"/>
        <w:numPr>
          <w:ilvl w:val="0"/>
          <w:numId w:val="6"/>
        </w:numPr>
        <w:rPr>
          <w:highlight w:val="none"/>
          <w:lang w:eastAsia="zh-Hans"/>
        </w:rPr>
      </w:pPr>
      <w:r>
        <w:rPr>
          <w:rFonts w:hint="eastAsia"/>
          <w:highlight w:val="none"/>
          <w:lang w:eastAsia="zh-Hans"/>
        </w:rPr>
        <w:t>【</w:t>
      </w:r>
      <w:r>
        <w:rPr>
          <w:rFonts w:hint="eastAsia"/>
          <w:highlight w:val="none"/>
        </w:rPr>
        <w:t>名称</w:t>
      </w:r>
      <w:r>
        <w:rPr>
          <w:rFonts w:hint="eastAsia"/>
          <w:highlight w:val="none"/>
          <w:lang w:eastAsia="zh-Hans"/>
        </w:rPr>
        <w:t>】服务</w:t>
      </w:r>
    </w:p>
    <w:p>
      <w:pPr>
        <w:pStyle w:val="3"/>
        <w:numPr>
          <w:ilvl w:val="0"/>
          <w:numId w:val="6"/>
        </w:numPr>
        <w:rPr>
          <w:highlight w:val="none"/>
          <w:lang w:eastAsia="zh-Hans"/>
        </w:rPr>
      </w:pPr>
      <w:r>
        <w:rPr>
          <w:rFonts w:hint="eastAsia"/>
          <w:highlight w:val="none"/>
          <w:lang w:eastAsia="zh-Hans"/>
        </w:rPr>
        <w:t>【等】</w:t>
      </w:r>
    </w:p>
    <w:p>
      <w:pPr>
        <w:rPr>
          <w:highlight w:val="none"/>
          <w:lang w:eastAsia="zh-Hans"/>
        </w:rPr>
      </w:pPr>
    </w:p>
    <w:p>
      <w:pPr>
        <w:pStyle w:val="2"/>
        <w:numPr>
          <w:ilvl w:val="0"/>
          <w:numId w:val="8"/>
        </w:numPr>
        <w:rPr>
          <w:highlight w:val="none"/>
          <w:lang w:eastAsia="zh-Hans"/>
        </w:rPr>
      </w:pPr>
      <w:r>
        <w:rPr>
          <w:rFonts w:hint="eastAsia"/>
          <w:highlight w:val="none"/>
        </w:rPr>
        <w:t>风险</w:t>
      </w:r>
      <w:r>
        <w:rPr>
          <w:rFonts w:hint="eastAsia"/>
          <w:highlight w:val="none"/>
          <w:lang w:eastAsia="zh-Hans"/>
        </w:rPr>
        <w:t>研判</w:t>
      </w:r>
    </w:p>
    <w:p>
      <w:pPr>
        <w:pStyle w:val="3"/>
        <w:rPr>
          <w:highlight w:val="none"/>
          <w:lang w:eastAsia="zh-Hans"/>
        </w:rPr>
      </w:pPr>
      <w:r>
        <w:rPr>
          <w:rFonts w:hint="eastAsia"/>
          <w:highlight w:val="none"/>
          <w:lang w:eastAsia="zh-Hans"/>
        </w:rPr>
        <w:t>（一）算法滥用</w:t>
      </w:r>
    </w:p>
    <w:p>
      <w:pPr>
        <w:rPr>
          <w:highlight w:val="none"/>
          <w:lang w:eastAsia="zh-Hans"/>
        </w:rPr>
      </w:pPr>
      <w:r>
        <w:rPr>
          <w:rFonts w:hint="eastAsia"/>
          <w:highlight w:val="none"/>
          <w:lang w:eastAsia="zh-Hans"/>
        </w:rPr>
        <w:t>（描述</w:t>
      </w:r>
      <w:r>
        <w:rPr>
          <w:rFonts w:hint="eastAsia"/>
          <w:highlight w:val="none"/>
          <w:lang w:eastAsia="zh-CN"/>
        </w:rPr>
        <w:t>算法推荐服务提供者</w:t>
      </w:r>
      <w:r>
        <w:rPr>
          <w:rFonts w:hint="eastAsia"/>
          <w:highlight w:val="none"/>
          <w:lang w:eastAsia="zh-Hans"/>
        </w:rPr>
        <w:t>是否存在对算法的不当利用行为及该算</w:t>
      </w:r>
      <w:r>
        <w:rPr>
          <w:rFonts w:hint="eastAsia"/>
          <w:highlight w:val="none"/>
        </w:rPr>
        <w:t>法</w:t>
      </w:r>
      <w:r>
        <w:rPr>
          <w:rFonts w:hint="eastAsia"/>
          <w:highlight w:val="none"/>
          <w:lang w:eastAsia="zh-Hans"/>
        </w:rPr>
        <w:t>是否有不当利用的潜在风险，不当利用指信息茧房、大数据杀熟、</w:t>
      </w:r>
      <w:r>
        <w:rPr>
          <w:rFonts w:hint="eastAsia"/>
          <w:highlight w:val="none"/>
          <w:lang w:val="en-US" w:eastAsia="zh-Hans"/>
        </w:rPr>
        <w:t>垄断和</w:t>
      </w:r>
      <w:r>
        <w:rPr>
          <w:rFonts w:hint="eastAsia"/>
          <w:highlight w:val="none"/>
          <w:lang w:eastAsia="zh-Hans"/>
        </w:rPr>
        <w:t>不</w:t>
      </w:r>
      <w:r>
        <w:rPr>
          <w:rFonts w:hint="eastAsia"/>
          <w:highlight w:val="none"/>
          <w:lang w:val="en-US" w:eastAsia="zh-Hans"/>
        </w:rPr>
        <w:t>正</w:t>
      </w:r>
      <w:r>
        <w:rPr>
          <w:rFonts w:hint="eastAsia"/>
          <w:highlight w:val="none"/>
          <w:lang w:eastAsia="zh-Hans"/>
        </w:rPr>
        <w:t>当竞争（自我优待、竞品打压）</w:t>
      </w:r>
      <w:r>
        <w:rPr>
          <w:rFonts w:hint="eastAsia"/>
          <w:highlight w:val="none"/>
          <w:lang w:eastAsia="zh-CN"/>
        </w:rPr>
        <w:t>、影响网络舆论或者规避监管</w:t>
      </w:r>
      <w:r>
        <w:rPr>
          <w:rFonts w:hint="eastAsia"/>
          <w:highlight w:val="none"/>
          <w:lang w:eastAsia="zh-Hans"/>
        </w:rPr>
        <w:t>等，并分析算法滥用在企业服务过程中可能造成的影响）</w:t>
      </w:r>
    </w:p>
    <w:p>
      <w:pPr>
        <w:pStyle w:val="3"/>
        <w:rPr>
          <w:highlight w:val="none"/>
          <w:lang w:eastAsia="zh-Hans"/>
        </w:rPr>
      </w:pPr>
      <w:r>
        <w:rPr>
          <w:rFonts w:hint="eastAsia"/>
          <w:highlight w:val="none"/>
          <w:lang w:eastAsia="zh-Hans"/>
        </w:rPr>
        <w:t>（二）算法漏洞</w:t>
      </w:r>
    </w:p>
    <w:p>
      <w:pPr>
        <w:rPr>
          <w:highlight w:val="none"/>
          <w:lang w:eastAsia="zh-Hans"/>
        </w:rPr>
      </w:pPr>
      <w:r>
        <w:rPr>
          <w:rFonts w:hint="eastAsia"/>
          <w:highlight w:val="none"/>
          <w:lang w:eastAsia="zh-Hans"/>
        </w:rPr>
        <w:t>（描述算法本身机制机理是否健全以及不健全可能导致的潜在风险，并分析算法漏洞在企业服务过程中可能造成的影响）</w:t>
      </w:r>
    </w:p>
    <w:p>
      <w:pPr>
        <w:pStyle w:val="3"/>
        <w:rPr>
          <w:highlight w:val="none"/>
          <w:lang w:eastAsia="zh-Hans"/>
        </w:rPr>
      </w:pPr>
      <w:r>
        <w:rPr>
          <w:rFonts w:hint="eastAsia"/>
          <w:highlight w:val="none"/>
          <w:lang w:eastAsia="zh-Hans"/>
        </w:rPr>
        <w:t>（三）算法恶意利用</w:t>
      </w:r>
    </w:p>
    <w:p>
      <w:pPr>
        <w:rPr>
          <w:rFonts w:hint="eastAsia"/>
          <w:highlight w:val="none"/>
          <w:lang w:eastAsia="zh-Hans"/>
        </w:rPr>
      </w:pPr>
      <w:r>
        <w:rPr>
          <w:rFonts w:hint="eastAsia"/>
          <w:highlight w:val="none"/>
          <w:lang w:eastAsia="zh-Hans"/>
        </w:rPr>
        <w:t>（描述算法是否有被第三方恶意利用的潜在风险，并分析恶意利用行为可能造成的影响）</w:t>
      </w:r>
    </w:p>
    <w:p>
      <w:pPr>
        <w:pStyle w:val="3"/>
        <w:rPr>
          <w:highlight w:val="none"/>
          <w:lang w:eastAsia="zh-Hans"/>
        </w:rPr>
      </w:pPr>
      <w:r>
        <w:rPr>
          <w:rFonts w:hint="eastAsia"/>
          <w:highlight w:val="none"/>
          <w:lang w:eastAsia="zh-Hans"/>
        </w:rPr>
        <w:t>（</w:t>
      </w:r>
      <w:r>
        <w:rPr>
          <w:rFonts w:hint="eastAsia"/>
          <w:highlight w:val="none"/>
        </w:rPr>
        <w:t>四</w:t>
      </w:r>
      <w:r>
        <w:rPr>
          <w:rFonts w:hint="eastAsia"/>
          <w:highlight w:val="none"/>
          <w:lang w:eastAsia="zh-Hans"/>
        </w:rPr>
        <w:t>）其他风险</w:t>
      </w:r>
    </w:p>
    <w:p>
      <w:pPr>
        <w:rPr>
          <w:rFonts w:hint="eastAsia"/>
          <w:highlight w:val="none"/>
          <w:lang w:eastAsia="zh-Hans"/>
        </w:rPr>
      </w:pPr>
    </w:p>
    <w:p>
      <w:pPr>
        <w:pStyle w:val="2"/>
        <w:numPr>
          <w:ilvl w:val="0"/>
          <w:numId w:val="8"/>
        </w:numPr>
        <w:rPr>
          <w:highlight w:val="none"/>
        </w:rPr>
      </w:pPr>
      <w:r>
        <w:rPr>
          <w:rFonts w:hint="eastAsia"/>
          <w:highlight w:val="none"/>
          <w:lang w:eastAsia="zh-Hans"/>
        </w:rPr>
        <w:t>风险</w:t>
      </w:r>
      <w:r>
        <w:rPr>
          <w:rFonts w:hint="eastAsia"/>
          <w:highlight w:val="none"/>
        </w:rPr>
        <w:t>防控情况</w:t>
      </w:r>
    </w:p>
    <w:p>
      <w:pPr>
        <w:pStyle w:val="3"/>
        <w:rPr>
          <w:highlight w:val="none"/>
          <w:lang w:eastAsia="zh-Hans"/>
        </w:rPr>
      </w:pPr>
      <w:r>
        <w:rPr>
          <w:rFonts w:hint="eastAsia"/>
          <w:highlight w:val="none"/>
          <w:lang w:eastAsia="zh-Hans"/>
        </w:rPr>
        <w:t>（一）风险防范机制建设</w:t>
      </w:r>
    </w:p>
    <w:p>
      <w:pPr>
        <w:pStyle w:val="4"/>
        <w:numPr>
          <w:ilvl w:val="0"/>
          <w:numId w:val="9"/>
        </w:numPr>
        <w:rPr>
          <w:highlight w:val="none"/>
          <w:lang w:eastAsia="zh-Hans"/>
        </w:rPr>
      </w:pPr>
      <w:r>
        <w:rPr>
          <w:rFonts w:hint="eastAsia"/>
          <w:highlight w:val="none"/>
          <w:lang w:eastAsia="zh-Hans"/>
        </w:rPr>
        <w:t>算法机制机理审核</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补充可考虑提供算法机制机理审核流程、执行机构、相关日志记录等，并</w:t>
      </w:r>
      <w:r>
        <w:rPr>
          <w:rFonts w:hint="eastAsia"/>
          <w:highlight w:val="none"/>
        </w:rPr>
        <w:t>提供截图证明等相关佐证材料</w:t>
      </w:r>
      <w:r>
        <w:rPr>
          <w:rFonts w:hint="eastAsia"/>
          <w:highlight w:val="none"/>
          <w:lang w:eastAsia="zh-Hans"/>
        </w:rPr>
        <w:t>）</w:t>
      </w:r>
    </w:p>
    <w:p>
      <w:pPr>
        <w:pStyle w:val="4"/>
        <w:numPr>
          <w:ilvl w:val="0"/>
          <w:numId w:val="9"/>
        </w:numPr>
        <w:rPr>
          <w:highlight w:val="none"/>
          <w:lang w:eastAsia="zh-Hans"/>
        </w:rPr>
      </w:pPr>
      <w:r>
        <w:rPr>
          <w:rFonts w:hint="eastAsia"/>
          <w:highlight w:val="none"/>
          <w:lang w:eastAsia="zh-Hans"/>
        </w:rPr>
        <w:t>算法安全评估监测</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补充可考虑提供算法安全评估监测的相关制度文档、监测机制、执行机构、相关日志记录等，并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9"/>
        </w:numPr>
        <w:rPr>
          <w:highlight w:val="none"/>
          <w:lang w:eastAsia="zh-Hans"/>
        </w:rPr>
      </w:pPr>
      <w:r>
        <w:rPr>
          <w:rFonts w:hint="eastAsia"/>
          <w:highlight w:val="none"/>
          <w:lang w:eastAsia="zh-Hans"/>
        </w:rPr>
        <w:t>算法安全事件应急处置</w:t>
      </w:r>
    </w:p>
    <w:p>
      <w:pPr>
        <w:rPr>
          <w:rFonts w:hint="eastAsia" w:eastAsia="仿宋_GB2312"/>
          <w:highlight w:val="none"/>
          <w:lang w:eastAsia="zh-CN"/>
        </w:rPr>
      </w:pPr>
      <w:r>
        <w:rPr>
          <w:rFonts w:hint="eastAsia"/>
          <w:highlight w:val="none"/>
          <w:lang w:eastAsia="zh-Hans"/>
        </w:rPr>
        <w:t>参见附件：“【主体名称】”</w:t>
      </w:r>
      <w:r>
        <w:rPr>
          <w:rFonts w:hint="eastAsia"/>
          <w:highlight w:val="none"/>
        </w:rPr>
        <w:t>落实算法安全主体责任基本情况</w:t>
      </w:r>
      <w:r>
        <w:rPr>
          <w:rFonts w:hint="eastAsia"/>
          <w:highlight w:val="none"/>
          <w:lang w:eastAsia="zh-CN"/>
        </w:rPr>
        <w:t>。</w:t>
      </w:r>
    </w:p>
    <w:p>
      <w:pPr>
        <w:rPr>
          <w:highlight w:val="none"/>
          <w:lang w:eastAsia="zh-Hans"/>
        </w:rPr>
      </w:pPr>
      <w:r>
        <w:rPr>
          <w:rFonts w:hint="eastAsia"/>
          <w:highlight w:val="none"/>
          <w:lang w:eastAsia="zh-Hans"/>
        </w:rPr>
        <w:t>（如果对当前算法有</w:t>
      </w:r>
      <w:r>
        <w:rPr>
          <w:rFonts w:hint="eastAsia"/>
          <w:highlight w:val="none"/>
        </w:rPr>
        <w:t>除以上附件内容之外的机制，</w:t>
      </w:r>
      <w:r>
        <w:rPr>
          <w:rFonts w:hint="eastAsia"/>
          <w:highlight w:val="none"/>
          <w:lang w:eastAsia="zh-Hans"/>
        </w:rPr>
        <w:t>请在此补充，不作强制填写要求</w:t>
      </w:r>
      <w:r>
        <w:rPr>
          <w:rFonts w:hint="eastAsia"/>
          <w:highlight w:val="none"/>
        </w:rPr>
        <w:t>。</w:t>
      </w:r>
      <w:r>
        <w:rPr>
          <w:rFonts w:hint="eastAsia"/>
          <w:highlight w:val="none"/>
          <w:lang w:eastAsia="zh-Hans"/>
        </w:rPr>
        <w:t>补充可考虑提供安全事件应急处置的相关制度文档、处置流程、执行机构、相关日志记录等，并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用户权益保护</w:t>
      </w:r>
    </w:p>
    <w:p>
      <w:pPr>
        <w:pStyle w:val="4"/>
        <w:numPr>
          <w:ilvl w:val="0"/>
          <w:numId w:val="11"/>
        </w:numPr>
        <w:rPr>
          <w:highlight w:val="none"/>
          <w:lang w:eastAsia="zh-Hans"/>
        </w:rPr>
      </w:pPr>
      <w:r>
        <w:rPr>
          <w:rFonts w:hint="eastAsia"/>
          <w:highlight w:val="none"/>
          <w:lang w:eastAsia="zh-Hans"/>
        </w:rPr>
        <w:t>用户知情权</w:t>
      </w:r>
    </w:p>
    <w:p>
      <w:pPr>
        <w:rPr>
          <w:highlight w:val="none"/>
          <w:lang w:eastAsia="zh-Hans"/>
        </w:rPr>
      </w:pPr>
      <w:r>
        <w:rPr>
          <w:rFonts w:hint="eastAsia"/>
          <w:highlight w:val="none"/>
          <w:lang w:eastAsia="zh-Hans"/>
        </w:rPr>
        <w:t>（描述用户知情权的</w:t>
      </w:r>
      <w:r>
        <w:rPr>
          <w:rFonts w:hint="eastAsia"/>
          <w:highlight w:val="none"/>
          <w:lang w:eastAsia="zh-CN"/>
        </w:rPr>
        <w:t>保障范围、</w:t>
      </w:r>
      <w:r>
        <w:rPr>
          <w:rFonts w:hint="eastAsia"/>
          <w:highlight w:val="none"/>
          <w:lang w:eastAsia="zh-Hans"/>
        </w:rPr>
        <w:t>保障手段及相关证明材料，证明公示内容与算法机制机理的一致性，能够保障用户知情权，</w:t>
      </w:r>
      <w:r>
        <w:rPr>
          <w:rFonts w:hint="eastAsia"/>
          <w:highlight w:val="none"/>
        </w:rPr>
        <w:t>同时说明使用用户数据</w:t>
      </w:r>
      <w:r>
        <w:rPr>
          <w:rFonts w:hint="eastAsia"/>
          <w:highlight w:val="none"/>
          <w:lang w:eastAsia="zh-CN"/>
        </w:rPr>
        <w:t>和个人信息</w:t>
      </w:r>
      <w:r>
        <w:rPr>
          <w:rFonts w:hint="eastAsia"/>
          <w:highlight w:val="none"/>
        </w:rPr>
        <w:t>是否告知用户</w:t>
      </w:r>
      <w:r>
        <w:rPr>
          <w:rFonts w:hint="eastAsia"/>
          <w:highlight w:val="none"/>
          <w:lang w:eastAsia="zh-CN"/>
        </w:rPr>
        <w:t>并依法取得同意，</w:t>
      </w:r>
      <w:r>
        <w:rPr>
          <w:rFonts w:hint="eastAsia"/>
          <w:highlight w:val="none"/>
          <w:lang w:eastAsia="zh-Hans"/>
        </w:rPr>
        <w:t>以及告知</w:t>
      </w:r>
      <w:r>
        <w:rPr>
          <w:rFonts w:hint="eastAsia"/>
          <w:highlight w:val="none"/>
          <w:lang w:eastAsia="zh-CN"/>
        </w:rPr>
        <w:t>用户和取得</w:t>
      </w:r>
      <w:r>
        <w:rPr>
          <w:rFonts w:hint="eastAsia"/>
          <w:highlight w:val="none"/>
          <w:lang w:eastAsia="zh-Hans"/>
        </w:rPr>
        <w:t>用户</w:t>
      </w:r>
      <w:r>
        <w:rPr>
          <w:rFonts w:hint="eastAsia"/>
          <w:highlight w:val="none"/>
          <w:lang w:eastAsia="zh-CN"/>
        </w:rPr>
        <w:t>同意</w:t>
      </w:r>
      <w:r>
        <w:rPr>
          <w:rFonts w:hint="eastAsia"/>
          <w:highlight w:val="none"/>
          <w:lang w:eastAsia="zh-Hans"/>
        </w:rPr>
        <w:t>的方式与</w:t>
      </w:r>
      <w:r>
        <w:rPr>
          <w:rFonts w:hint="eastAsia"/>
          <w:highlight w:val="none"/>
          <w:lang w:eastAsia="zh-CN"/>
        </w:rPr>
        <w:t>相关</w:t>
      </w:r>
      <w:r>
        <w:rPr>
          <w:rFonts w:hint="eastAsia"/>
          <w:highlight w:val="none"/>
          <w:lang w:eastAsia="zh-Hans"/>
        </w:rPr>
        <w:t>内容）</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lang w:eastAsia="zh-Hans"/>
        </w:rPr>
        <w:t>用户选择权</w:t>
      </w:r>
    </w:p>
    <w:p>
      <w:pPr>
        <w:rPr>
          <w:highlight w:val="none"/>
          <w:lang w:eastAsia="zh-Hans"/>
        </w:rPr>
      </w:pPr>
      <w:r>
        <w:rPr>
          <w:rFonts w:hint="eastAsia"/>
          <w:highlight w:val="none"/>
          <w:lang w:eastAsia="zh-Hans"/>
        </w:rPr>
        <w:t>（描述用户选择权的保障手段及相关证明材料，针对每类服务说明</w:t>
      </w:r>
      <w:r>
        <w:rPr>
          <w:rFonts w:hint="eastAsia"/>
          <w:highlight w:val="none"/>
          <w:lang w:val="en-US" w:eastAsia="zh-CN"/>
        </w:rPr>
        <w:t>其在</w:t>
      </w:r>
      <w:r>
        <w:rPr>
          <w:rFonts w:hint="eastAsia"/>
          <w:highlight w:val="none"/>
          <w:lang w:eastAsia="zh-Hans"/>
        </w:rPr>
        <w:t>算法流程</w:t>
      </w:r>
      <w:r>
        <w:rPr>
          <w:rFonts w:hint="eastAsia"/>
          <w:highlight w:val="none"/>
          <w:lang w:val="en-US" w:eastAsia="zh-CN"/>
        </w:rPr>
        <w:t>中所处</w:t>
      </w:r>
      <w:r>
        <w:rPr>
          <w:rFonts w:hint="eastAsia"/>
          <w:highlight w:val="none"/>
          <w:lang w:eastAsia="zh-Hans"/>
        </w:rPr>
        <w:t>环节、数据、用户信息等是可供用户选择的，</w:t>
      </w:r>
      <w:r>
        <w:rPr>
          <w:rFonts w:hint="eastAsia"/>
          <w:highlight w:val="none"/>
          <w:lang w:val="en-US" w:eastAsia="zh-CN"/>
        </w:rPr>
        <w:t>并说明</w:t>
      </w:r>
      <w:r>
        <w:rPr>
          <w:rFonts w:hint="eastAsia"/>
          <w:highlight w:val="none"/>
        </w:rPr>
        <w:t>用户是否可以选择关闭个性化推荐算法</w:t>
      </w:r>
      <w:r>
        <w:rPr>
          <w:rFonts w:hint="eastAsia"/>
          <w:highlight w:val="none"/>
          <w:lang w:eastAsia="zh-Hans"/>
        </w:rPr>
        <w:t>，</w:t>
      </w:r>
      <w:r>
        <w:rPr>
          <w:rFonts w:hint="eastAsia"/>
          <w:highlight w:val="none"/>
          <w:lang w:val="en-US" w:eastAsia="zh-Hans"/>
        </w:rPr>
        <w:t>关闭的</w:t>
      </w:r>
      <w:r>
        <w:rPr>
          <w:rFonts w:hint="eastAsia"/>
          <w:highlight w:val="none"/>
          <w:lang w:val="en-US" w:eastAsia="zh-CN"/>
        </w:rPr>
        <w:t>入口及</w:t>
      </w:r>
      <w:r>
        <w:rPr>
          <w:rFonts w:hint="eastAsia"/>
          <w:highlight w:val="none"/>
          <w:lang w:val="en-US" w:eastAsia="zh-Hans"/>
        </w:rPr>
        <w:t>方式，</w:t>
      </w:r>
      <w:r>
        <w:rPr>
          <w:rFonts w:hint="eastAsia"/>
          <w:highlight w:val="none"/>
          <w:lang w:val="en-US" w:eastAsia="zh-CN"/>
        </w:rPr>
        <w:t>用户</w:t>
      </w:r>
      <w:r>
        <w:rPr>
          <w:rFonts w:hint="eastAsia"/>
          <w:highlight w:val="none"/>
        </w:rPr>
        <w:t>是否</w:t>
      </w:r>
      <w:r>
        <w:rPr>
          <w:rFonts w:hint="eastAsia"/>
          <w:highlight w:val="none"/>
          <w:lang w:val="en-US" w:eastAsia="zh-CN"/>
        </w:rPr>
        <w:t>可以对</w:t>
      </w:r>
      <w:r>
        <w:rPr>
          <w:rFonts w:hint="eastAsia"/>
          <w:highlight w:val="none"/>
        </w:rPr>
        <w:t>推荐结果</w:t>
      </w:r>
      <w:r>
        <w:rPr>
          <w:rFonts w:hint="eastAsia"/>
          <w:highlight w:val="none"/>
          <w:lang w:val="en-US" w:eastAsia="zh-CN"/>
        </w:rPr>
        <w:t>进行</w:t>
      </w:r>
      <w:r>
        <w:rPr>
          <w:rFonts w:hint="eastAsia"/>
          <w:highlight w:val="none"/>
        </w:rPr>
        <w:t>负反馈</w:t>
      </w:r>
      <w:r>
        <w:rPr>
          <w:rFonts w:hint="eastAsia"/>
          <w:highlight w:val="none"/>
          <w:lang w:eastAsia="zh-Hans"/>
        </w:rPr>
        <w:t>，</w:t>
      </w:r>
      <w:r>
        <w:rPr>
          <w:rFonts w:hint="eastAsia"/>
          <w:highlight w:val="none"/>
          <w:lang w:val="en-US" w:eastAsia="zh-CN"/>
        </w:rPr>
        <w:t>负</w:t>
      </w:r>
      <w:r>
        <w:rPr>
          <w:rFonts w:hint="eastAsia"/>
          <w:highlight w:val="none"/>
          <w:lang w:val="en-US" w:eastAsia="zh-Hans"/>
        </w:rPr>
        <w:t>反馈的</w:t>
      </w:r>
      <w:r>
        <w:rPr>
          <w:rFonts w:hint="eastAsia"/>
          <w:highlight w:val="none"/>
          <w:lang w:val="en-US" w:eastAsia="zh-CN"/>
        </w:rPr>
        <w:t>入口及</w:t>
      </w:r>
      <w:r>
        <w:rPr>
          <w:rFonts w:hint="eastAsia"/>
          <w:highlight w:val="none"/>
          <w:lang w:val="en-US" w:eastAsia="zh-Hans"/>
        </w:rPr>
        <w:t>方式</w:t>
      </w:r>
      <w:r>
        <w:rPr>
          <w:rFonts w:hint="eastAsia"/>
          <w:highlight w:val="none"/>
          <w:lang w:eastAsia="zh-CN"/>
        </w:rPr>
        <w:t>；是否向用户提供选择或者删除用于算法推荐服务的针对其个人特征的用户标签的功能；应用算法对用户权益造成重大影响的，是否设置渠道或方式予以说明并承担相应责任；</w:t>
      </w:r>
      <w:r>
        <w:rPr>
          <w:rFonts w:hint="eastAsia"/>
          <w:highlight w:val="none"/>
          <w:lang w:val="en-US" w:eastAsia="zh-CN"/>
        </w:rPr>
        <w:t>用户是否可以选择设置青少年模式，设置的入口及方式，如不支持设置青少年模式请说明理由。</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highlight w:val="none"/>
          <w:lang w:eastAsia="zh-Hans"/>
        </w:rPr>
      </w:pPr>
      <w:r>
        <w:rPr>
          <w:rFonts w:hint="eastAsia"/>
          <w:highlight w:val="none"/>
        </w:rPr>
        <w:t>用户个人信息</w:t>
      </w:r>
      <w:r>
        <w:rPr>
          <w:rFonts w:hint="eastAsia"/>
          <w:highlight w:val="none"/>
          <w:lang w:eastAsia="zh-Hans"/>
        </w:rPr>
        <w:t>保护</w:t>
      </w:r>
    </w:p>
    <w:p>
      <w:pPr>
        <w:rPr>
          <w:rFonts w:hint="eastAsia" w:eastAsia="仿宋_GB2312"/>
          <w:highlight w:val="none"/>
          <w:lang w:eastAsia="zh-CN"/>
        </w:rPr>
      </w:pPr>
      <w:r>
        <w:rPr>
          <w:rFonts w:hint="eastAsia"/>
          <w:highlight w:val="none"/>
          <w:lang w:eastAsia="zh-CN"/>
        </w:rPr>
        <w:t>（</w:t>
      </w:r>
      <w:r>
        <w:rPr>
          <w:rFonts w:hint="eastAsia"/>
          <w:highlight w:val="none"/>
        </w:rPr>
        <w:t>描述用户个人信息保护是否符合相关法律法规要求，同时说明算法数据是否与第三方共享，共享的第三方以及共享方式</w:t>
      </w:r>
      <w:r>
        <w:rPr>
          <w:rFonts w:hint="eastAsia"/>
          <w:highlight w:val="none"/>
          <w:lang w:eastAsia="zh-CN"/>
        </w:rPr>
        <w:t>和审批流程</w:t>
      </w:r>
      <w:r>
        <w:rPr>
          <w:rFonts w:hint="eastAsia"/>
          <w:highlight w:val="none"/>
        </w:rPr>
        <w:t>，并证明相关共享方式不会造成用户个人信息泄露</w:t>
      </w:r>
      <w:r>
        <w:rPr>
          <w:rFonts w:hint="eastAsia"/>
          <w:highlight w:val="none"/>
          <w:lang w:eastAsia="zh-CN"/>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1"/>
        </w:numPr>
        <w:rPr>
          <w:rFonts w:hint="eastAsia"/>
          <w:highlight w:val="none"/>
          <w:lang w:eastAsia="zh-Hans"/>
        </w:rPr>
      </w:pPr>
      <w:r>
        <w:rPr>
          <w:rFonts w:hint="eastAsia"/>
          <w:highlight w:val="none"/>
          <w:lang w:eastAsia="zh-Hans"/>
        </w:rPr>
        <w:t>其他权益保护</w:t>
      </w:r>
    </w:p>
    <w:p>
      <w:pPr>
        <w:rPr>
          <w:highlight w:val="none"/>
          <w:lang w:eastAsia="zh-Hans"/>
        </w:rPr>
      </w:pPr>
      <w:r>
        <w:rPr>
          <w:rFonts w:hint="eastAsia"/>
          <w:highlight w:val="none"/>
          <w:lang w:eastAsia="zh-Hans"/>
        </w:rPr>
        <w:t>（描述遵循其他相关法律法规的情况及相关证明材料，针对服务情况中的每类服务说明</w:t>
      </w:r>
      <w:r>
        <w:rPr>
          <w:rFonts w:hint="eastAsia"/>
          <w:highlight w:val="none"/>
          <w:lang w:val="en-US" w:eastAsia="zh-CN"/>
        </w:rPr>
        <w:t>其</w:t>
      </w:r>
      <w:r>
        <w:rPr>
          <w:rFonts w:hint="eastAsia"/>
          <w:highlight w:val="none"/>
          <w:lang w:eastAsia="zh-Hans"/>
        </w:rPr>
        <w:t>可能涉及哪些法律法规，如个人信息保护法、未成年人保护法、</w:t>
      </w:r>
      <w:r>
        <w:rPr>
          <w:rFonts w:hint="eastAsia"/>
          <w:highlight w:val="none"/>
          <w:lang w:eastAsia="zh-CN"/>
        </w:rPr>
        <w:t>老年人权益保障法、消费者权益保护法、</w:t>
      </w:r>
      <w:r>
        <w:rPr>
          <w:rFonts w:hint="eastAsia"/>
          <w:highlight w:val="none"/>
          <w:lang w:eastAsia="zh-Hans"/>
        </w:rPr>
        <w:t>劳动法、交通法等，并说明保障机制）</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内容生态治理</w:t>
      </w:r>
    </w:p>
    <w:p>
      <w:pPr>
        <w:pStyle w:val="4"/>
        <w:numPr>
          <w:ilvl w:val="0"/>
          <w:numId w:val="12"/>
        </w:numPr>
        <w:rPr>
          <w:highlight w:val="none"/>
          <w:lang w:eastAsia="zh-Hans"/>
        </w:rPr>
      </w:pPr>
      <w:r>
        <w:rPr>
          <w:rFonts w:hint="eastAsia"/>
          <w:highlight w:val="none"/>
          <w:lang w:eastAsia="zh-Hans"/>
        </w:rPr>
        <w:t>正能量内容扶持</w:t>
      </w:r>
    </w:p>
    <w:p>
      <w:pPr>
        <w:rPr>
          <w:highlight w:val="none"/>
          <w:lang w:eastAsia="zh-Hans"/>
        </w:rPr>
      </w:pPr>
      <w:r>
        <w:rPr>
          <w:rFonts w:hint="eastAsia"/>
          <w:highlight w:val="none"/>
          <w:lang w:eastAsia="zh-Hans"/>
        </w:rPr>
        <w:t>（</w:t>
      </w:r>
      <w:r>
        <w:rPr>
          <w:rFonts w:hint="eastAsia"/>
          <w:highlight w:val="none"/>
          <w:lang w:val="en-US" w:eastAsia="zh-CN"/>
        </w:rPr>
        <w:t>描述</w:t>
      </w:r>
      <w:r>
        <w:rPr>
          <w:rFonts w:hint="eastAsia"/>
          <w:highlight w:val="none"/>
          <w:lang w:eastAsia="zh-Hans"/>
        </w:rPr>
        <w:t>算法推荐服务中如何实现正能量内容扶持，从算法扶持机制、干预扶持策略、正能量稿源稿池维护、正能量识别与发现等维度进行阐述，并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val="en-US" w:eastAsia="zh-CN"/>
        </w:rPr>
        <w:t>防范和抵制不良信息</w:t>
      </w:r>
    </w:p>
    <w:p>
      <w:pPr>
        <w:rPr>
          <w:highlight w:val="none"/>
          <w:lang w:eastAsia="zh-Hans"/>
        </w:rPr>
      </w:pPr>
      <w:r>
        <w:rPr>
          <w:rFonts w:hint="eastAsia"/>
          <w:highlight w:val="none"/>
          <w:lang w:eastAsia="zh-Hans"/>
        </w:rPr>
        <w:t>（描述算法推荐服务中如何实现</w:t>
      </w:r>
      <w:r>
        <w:rPr>
          <w:rFonts w:hint="eastAsia"/>
          <w:highlight w:val="none"/>
          <w:lang w:val="en-US" w:eastAsia="zh-CN"/>
        </w:rPr>
        <w:t>防范和抵制不良信息</w:t>
      </w:r>
      <w:r>
        <w:rPr>
          <w:rFonts w:hint="eastAsia"/>
          <w:highlight w:val="none"/>
          <w:lang w:eastAsia="zh-Hans"/>
        </w:rPr>
        <w:t>，从算法打压机制、</w:t>
      </w:r>
      <w:r>
        <w:rPr>
          <w:rFonts w:hint="eastAsia"/>
          <w:highlight w:val="none"/>
          <w:lang w:eastAsia="zh-CN"/>
        </w:rPr>
        <w:t>防范和抵制</w:t>
      </w:r>
      <w:r>
        <w:rPr>
          <w:rFonts w:hint="eastAsia"/>
          <w:highlight w:val="none"/>
          <w:lang w:eastAsia="zh-Hans"/>
        </w:rPr>
        <w:t>策略、</w:t>
      </w:r>
      <w:r>
        <w:rPr>
          <w:highlight w:val="none"/>
          <w:lang w:eastAsia="zh-Hans"/>
        </w:rPr>
        <w:t>不良信息</w:t>
      </w:r>
      <w:r>
        <w:rPr>
          <w:rFonts w:hint="eastAsia"/>
          <w:highlight w:val="none"/>
          <w:lang w:eastAsia="zh-Hans"/>
        </w:rPr>
        <w:t>识别与发现等维度进行阐述，并</w:t>
      </w:r>
      <w:r>
        <w:rPr>
          <w:rFonts w:hint="eastAsia"/>
          <w:highlight w:val="none"/>
        </w:rPr>
        <w:t>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eastAsia="zh-Hans"/>
        </w:rPr>
        <w:t>违法信息过滤</w:t>
      </w:r>
    </w:p>
    <w:p>
      <w:pPr>
        <w:rPr>
          <w:highlight w:val="none"/>
        </w:rPr>
      </w:pPr>
      <w:r>
        <w:rPr>
          <w:rFonts w:hint="eastAsia"/>
          <w:highlight w:val="none"/>
          <w:lang w:eastAsia="zh-Hans"/>
        </w:rPr>
        <w:t>（描述算法推荐服务中如何实现违法信息过滤，过滤算法是否进行备案，若已经备案，应提交算法备案</w:t>
      </w:r>
      <w:r>
        <w:rPr>
          <w:rFonts w:hint="eastAsia"/>
          <w:highlight w:val="none"/>
          <w:lang w:val="en-US" w:eastAsia="zh-CN"/>
        </w:rPr>
        <w:t>编</w:t>
      </w:r>
      <w:r>
        <w:rPr>
          <w:rFonts w:hint="eastAsia"/>
          <w:highlight w:val="none"/>
          <w:lang w:eastAsia="zh-Hans"/>
        </w:rPr>
        <w:t>号并说明备案的过滤算法在当前场景下如何应用，是否针对该场景进行适配和优化；若无备案算法</w:t>
      </w:r>
      <w:r>
        <w:rPr>
          <w:rFonts w:hint="eastAsia"/>
          <w:highlight w:val="none"/>
        </w:rPr>
        <w:t>应明确</w:t>
      </w:r>
      <w:r>
        <w:rPr>
          <w:rFonts w:hint="eastAsia"/>
          <w:highlight w:val="none"/>
          <w:lang w:val="en-US" w:eastAsia="zh-CN"/>
        </w:rPr>
        <w:t>以下内容</w:t>
      </w:r>
      <w:r>
        <w:rPr>
          <w:rFonts w:hint="eastAsia"/>
          <w:highlight w:val="none"/>
        </w:rPr>
        <w:t>：</w:t>
      </w:r>
    </w:p>
    <w:p>
      <w:pPr>
        <w:rPr>
          <w:rFonts w:hint="eastAsia" w:eastAsia="仿宋_GB2312"/>
          <w:highlight w:val="none"/>
          <w:lang w:eastAsia="zh-CN"/>
        </w:rPr>
      </w:pPr>
      <w:r>
        <w:rPr>
          <w:rFonts w:hint="eastAsia"/>
          <w:highlight w:val="none"/>
        </w:rPr>
        <w:t>（1）</w:t>
      </w:r>
      <w:r>
        <w:rPr>
          <w:rFonts w:hint="eastAsia"/>
          <w:highlight w:val="none"/>
          <w:lang w:val="en-US" w:eastAsia="zh-Hans"/>
        </w:rPr>
        <w:t>违法和</w:t>
      </w:r>
      <w:r>
        <w:rPr>
          <w:rFonts w:hint="eastAsia"/>
          <w:highlight w:val="none"/>
        </w:rPr>
        <w:t>不良信息样本数据库样本类型、样本量、更新周期、最近更新时间</w:t>
      </w:r>
      <w:r>
        <w:rPr>
          <w:rFonts w:hint="eastAsia"/>
          <w:highlight w:val="none"/>
          <w:lang w:eastAsia="zh-CN"/>
        </w:rPr>
        <w:t>；</w:t>
      </w:r>
    </w:p>
    <w:p>
      <w:pPr>
        <w:rPr>
          <w:rFonts w:hint="eastAsia" w:eastAsia="仿宋_GB2312"/>
          <w:highlight w:val="none"/>
          <w:lang w:eastAsia="zh-CN"/>
        </w:rPr>
      </w:pPr>
      <w:r>
        <w:rPr>
          <w:rFonts w:hint="eastAsia"/>
          <w:highlight w:val="none"/>
        </w:rPr>
        <w:t>（2）文本、图片、音视频等信息内容过滤规则</w:t>
      </w:r>
      <w:r>
        <w:rPr>
          <w:rFonts w:hint="eastAsia"/>
          <w:highlight w:val="none"/>
          <w:lang w:eastAsia="zh-CN"/>
        </w:rPr>
        <w:t>；</w:t>
      </w:r>
    </w:p>
    <w:p>
      <w:pPr>
        <w:rPr>
          <w:rFonts w:hint="eastAsia" w:eastAsia="仿宋_GB2312"/>
          <w:highlight w:val="none"/>
          <w:lang w:eastAsia="zh-CN"/>
        </w:rPr>
      </w:pPr>
      <w:r>
        <w:rPr>
          <w:rFonts w:hint="eastAsia"/>
          <w:highlight w:val="none"/>
        </w:rPr>
        <w:t>（3）信息内容过滤技术手段，文本、图片、音视频等各类信息过滤时效，召回率、准确率等过滤效果指标</w:t>
      </w:r>
      <w:r>
        <w:rPr>
          <w:rFonts w:hint="eastAsia"/>
          <w:highlight w:val="none"/>
          <w:lang w:eastAsia="zh-CN"/>
        </w:rPr>
        <w:t>；</w:t>
      </w:r>
    </w:p>
    <w:p>
      <w:pPr>
        <w:rPr>
          <w:rFonts w:hint="eastAsia" w:eastAsia="仿宋_GB2312"/>
          <w:highlight w:val="none"/>
          <w:lang w:eastAsia="zh-CN"/>
        </w:rPr>
      </w:pPr>
      <w:r>
        <w:rPr>
          <w:rFonts w:hint="eastAsia"/>
          <w:highlight w:val="none"/>
        </w:rPr>
        <w:t>（</w:t>
      </w:r>
      <w:r>
        <w:rPr>
          <w:highlight w:val="none"/>
        </w:rPr>
        <w:t>4</w:t>
      </w:r>
      <w:r>
        <w:rPr>
          <w:rFonts w:hint="eastAsia"/>
          <w:highlight w:val="none"/>
        </w:rPr>
        <w:t>）现有信息内容过滤技术手段是否满足平台信息内容安全需要</w:t>
      </w:r>
      <w:r>
        <w:rPr>
          <w:rFonts w:hint="eastAsia"/>
          <w:highlight w:val="none"/>
          <w:lang w:eastAsia="zh-CN"/>
        </w:rPr>
        <w:t>；</w:t>
      </w:r>
    </w:p>
    <w:p>
      <w:pPr>
        <w:rPr>
          <w:rFonts w:hint="eastAsia" w:eastAsia="仿宋_GB2312"/>
          <w:highlight w:val="none"/>
          <w:lang w:eastAsia="zh-CN"/>
        </w:rPr>
      </w:pPr>
      <w:r>
        <w:rPr>
          <w:rFonts w:hint="eastAsia"/>
          <w:highlight w:val="none"/>
        </w:rPr>
        <w:t>（</w:t>
      </w:r>
      <w:r>
        <w:rPr>
          <w:highlight w:val="none"/>
        </w:rPr>
        <w:t>5</w:t>
      </w:r>
      <w:r>
        <w:rPr>
          <w:rFonts w:hint="eastAsia"/>
          <w:highlight w:val="none"/>
        </w:rPr>
        <w:t>）信息源（信息产生源头及其产生的信息内容）分级分类技术手段</w:t>
      </w:r>
      <w:r>
        <w:rPr>
          <w:rFonts w:hint="eastAsia"/>
          <w:highlight w:val="none"/>
          <w:lang w:eastAsia="zh-CN"/>
        </w:rPr>
        <w:t>。</w:t>
      </w:r>
    </w:p>
    <w:p>
      <w:pPr>
        <w:rPr>
          <w:highlight w:val="none"/>
          <w:lang w:eastAsia="zh-Hans"/>
        </w:rPr>
      </w:pPr>
      <w:r>
        <w:rPr>
          <w:rFonts w:hint="eastAsia"/>
          <w:highlight w:val="none"/>
        </w:rPr>
        <w:t>请提供截图证明等相关佐证材料</w:t>
      </w:r>
      <w:r>
        <w:rPr>
          <w:rFonts w:hint="eastAsia"/>
          <w:highlight w:val="none"/>
          <w:lang w:eastAsia="zh-Hans"/>
        </w:rPr>
        <w:t>）</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2"/>
        </w:numPr>
        <w:rPr>
          <w:highlight w:val="none"/>
          <w:lang w:eastAsia="zh-Hans"/>
        </w:rPr>
      </w:pPr>
      <w:r>
        <w:rPr>
          <w:rFonts w:hint="eastAsia"/>
          <w:highlight w:val="none"/>
          <w:lang w:eastAsia="zh-Hans"/>
        </w:rPr>
        <w:t>其他</w:t>
      </w:r>
    </w:p>
    <w:p>
      <w:pPr>
        <w:rPr>
          <w:highlight w:val="none"/>
          <w:lang w:eastAsia="zh-Hans"/>
        </w:rPr>
      </w:pPr>
      <w:r>
        <w:rPr>
          <w:rFonts w:hint="eastAsia"/>
          <w:highlight w:val="none"/>
          <w:lang w:eastAsia="zh-Hans"/>
        </w:rPr>
        <w:t>（除上述几个维度，描述企业在内容生态治理中开展的其他工作）</w:t>
      </w:r>
    </w:p>
    <w:p>
      <w:pPr>
        <w:rPr>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3"/>
        <w:numPr>
          <w:ilvl w:val="0"/>
          <w:numId w:val="10"/>
        </w:numPr>
        <w:rPr>
          <w:highlight w:val="none"/>
          <w:lang w:eastAsia="zh-Hans"/>
        </w:rPr>
      </w:pPr>
      <w:r>
        <w:rPr>
          <w:rFonts w:hint="eastAsia"/>
          <w:highlight w:val="none"/>
          <w:lang w:eastAsia="zh-Hans"/>
        </w:rPr>
        <w:t>多样性保障</w:t>
      </w:r>
    </w:p>
    <w:p>
      <w:pPr>
        <w:rPr>
          <w:highlight w:val="none"/>
          <w:lang w:eastAsia="zh-Hans"/>
        </w:rPr>
      </w:pPr>
      <w:r>
        <w:rPr>
          <w:highlight w:val="none"/>
          <w:lang w:eastAsia="zh-Hans"/>
        </w:rPr>
        <w:t xml:space="preserve"> </w:t>
      </w:r>
      <w:r>
        <w:rPr>
          <w:rFonts w:hint="eastAsia"/>
          <w:highlight w:val="none"/>
          <w:lang w:eastAsia="zh-Hans"/>
        </w:rPr>
        <w:t>（</w:t>
      </w:r>
      <w:r>
        <w:rPr>
          <w:rFonts w:hint="eastAsia"/>
          <w:highlight w:val="none"/>
        </w:rPr>
        <w:t>算法推荐服务提供者</w:t>
      </w:r>
      <w:r>
        <w:rPr>
          <w:rFonts w:hint="eastAsia"/>
          <w:highlight w:val="none"/>
          <w:lang w:eastAsia="zh-Hans"/>
        </w:rPr>
        <w:t>为了建立良好的内容分发机制，避免算法带来的信息茧房和马太效应等负面影响所采取的内容多样性保障机制，如去重机制、打散机制、兴趣发现机制等）</w:t>
      </w:r>
    </w:p>
    <w:p>
      <w:pPr>
        <w:pStyle w:val="4"/>
        <w:numPr>
          <w:ilvl w:val="0"/>
          <w:numId w:val="13"/>
        </w:numPr>
        <w:rPr>
          <w:highlight w:val="none"/>
          <w:lang w:eastAsia="zh-Hans"/>
        </w:rPr>
      </w:pPr>
      <w:r>
        <w:rPr>
          <w:rFonts w:hint="eastAsia"/>
          <w:highlight w:val="none"/>
          <w:lang w:eastAsia="zh-Hans"/>
        </w:rPr>
        <w:t>【</w:t>
      </w:r>
      <w:r>
        <w:rPr>
          <w:rFonts w:hint="eastAsia"/>
          <w:highlight w:val="none"/>
          <w:lang w:val="en-US" w:eastAsia="zh-CN"/>
        </w:rPr>
        <w:t>名称</w:t>
      </w:r>
      <w:r>
        <w:rPr>
          <w:rFonts w:hint="eastAsia"/>
          <w:highlight w:val="none"/>
          <w:lang w:eastAsia="zh-Hans"/>
        </w:rPr>
        <w:t>】保障机制</w:t>
      </w:r>
    </w:p>
    <w:p>
      <w:pPr>
        <w:rPr>
          <w:rFonts w:hint="eastAsia"/>
          <w:highlight w:val="none"/>
          <w:lang w:eastAsia="zh-Hans"/>
        </w:rPr>
      </w:pPr>
      <w:r>
        <w:rPr>
          <w:rFonts w:hint="eastAsia"/>
          <w:highlight w:val="none"/>
          <w:lang w:eastAsia="zh-Hans"/>
        </w:rPr>
        <w:t>（详述保障机制，并阐述保障机制的来源、目的、效果、效果评估方法</w:t>
      </w:r>
      <w:r>
        <w:rPr>
          <w:rFonts w:hint="eastAsia"/>
          <w:highlight w:val="none"/>
        </w:rPr>
        <w:t>，</w:t>
      </w:r>
      <w:r>
        <w:rPr>
          <w:rFonts w:hint="eastAsia"/>
          <w:highlight w:val="none"/>
          <w:lang w:eastAsia="zh-Hans"/>
        </w:rPr>
        <w:t>并提供证明材料）</w:t>
      </w:r>
    </w:p>
    <w:p>
      <w:pPr>
        <w:rPr>
          <w:rFonts w:hint="eastAsia"/>
          <w:highlight w:val="none"/>
          <w:lang w:eastAsia="zh-Hans"/>
        </w:rPr>
      </w:pPr>
      <w:r>
        <w:rPr>
          <w:rFonts w:hint="eastAsia"/>
          <w:highlight w:val="none"/>
          <w:lang w:eastAsia="zh-Hans"/>
        </w:rPr>
        <w:t>（请说明该风险防控机制对第</w:t>
      </w:r>
      <w:r>
        <w:rPr>
          <w:rFonts w:hint="eastAsia"/>
          <w:highlight w:val="none"/>
        </w:rPr>
        <w:t>三章</w:t>
      </w:r>
      <w:r>
        <w:rPr>
          <w:rFonts w:hint="eastAsia"/>
          <w:highlight w:val="none"/>
          <w:lang w:eastAsia="zh-Hans"/>
        </w:rPr>
        <w:t>的哪几种风险有效）</w:t>
      </w:r>
    </w:p>
    <w:p>
      <w:pPr>
        <w:pStyle w:val="4"/>
        <w:numPr>
          <w:ilvl w:val="0"/>
          <w:numId w:val="13"/>
        </w:numPr>
        <w:rPr>
          <w:highlight w:val="none"/>
          <w:lang w:eastAsia="zh-Hans"/>
        </w:rPr>
      </w:pPr>
      <w:r>
        <w:rPr>
          <w:rFonts w:hint="eastAsia"/>
          <w:highlight w:val="none"/>
          <w:lang w:eastAsia="zh-Hans"/>
        </w:rPr>
        <w:t>【</w:t>
      </w:r>
      <w:r>
        <w:rPr>
          <w:rFonts w:hint="eastAsia"/>
          <w:highlight w:val="none"/>
          <w:lang w:val="en-US" w:eastAsia="zh-CN"/>
        </w:rPr>
        <w:t>名称</w:t>
      </w:r>
      <w:r>
        <w:rPr>
          <w:rFonts w:hint="eastAsia"/>
          <w:highlight w:val="none"/>
          <w:lang w:eastAsia="zh-Hans"/>
        </w:rPr>
        <w:t>】保障机制</w:t>
      </w:r>
    </w:p>
    <w:p>
      <w:pPr>
        <w:pStyle w:val="4"/>
        <w:numPr>
          <w:ilvl w:val="0"/>
          <w:numId w:val="13"/>
        </w:numPr>
        <w:rPr>
          <w:highlight w:val="none"/>
          <w:lang w:eastAsia="zh-Hans"/>
        </w:rPr>
      </w:pPr>
      <w:r>
        <w:rPr>
          <w:rFonts w:hint="eastAsia"/>
          <w:highlight w:val="none"/>
          <w:lang w:eastAsia="zh-Hans"/>
        </w:rPr>
        <w:t>【等】</w:t>
      </w:r>
    </w:p>
    <w:p>
      <w:pPr>
        <w:rPr>
          <w:highlight w:val="none"/>
          <w:lang w:eastAsia="zh-Hans"/>
        </w:rPr>
      </w:pPr>
    </w:p>
    <w:p>
      <w:pPr>
        <w:pStyle w:val="2"/>
        <w:rPr>
          <w:highlight w:val="none"/>
        </w:rPr>
      </w:pPr>
      <w:r>
        <w:rPr>
          <w:rFonts w:hint="eastAsia"/>
          <w:highlight w:val="none"/>
          <w:lang w:eastAsia="zh-Hans"/>
        </w:rPr>
        <w:t>五</w:t>
      </w:r>
      <w:r>
        <w:rPr>
          <w:rFonts w:hint="eastAsia"/>
          <w:highlight w:val="none"/>
        </w:rPr>
        <w:t>、安全自评估结论</w:t>
      </w:r>
    </w:p>
    <w:p>
      <w:pPr>
        <w:rPr>
          <w:rFonts w:hint="eastAsia"/>
          <w:highlight w:val="none"/>
        </w:rPr>
      </w:pPr>
      <w:r>
        <w:rPr>
          <w:rFonts w:hint="eastAsia"/>
          <w:highlight w:val="none"/>
        </w:rPr>
        <w:t>（根据安全策略与安全风险的匹配程度确定安全自评估结论）</w:t>
      </w:r>
    </w:p>
    <w:p>
      <w:pPr>
        <w:rPr>
          <w:rFonts w:hint="eastAsia"/>
          <w:highlight w:val="none"/>
        </w:rPr>
      </w:pPr>
    </w:p>
    <w:p>
      <w:pPr>
        <w:pStyle w:val="2"/>
        <w:rPr>
          <w:highlight w:val="none"/>
        </w:rPr>
      </w:pPr>
      <w:r>
        <w:rPr>
          <w:rFonts w:hint="eastAsia"/>
          <w:highlight w:val="none"/>
          <w:lang w:eastAsia="zh-Hans"/>
        </w:rPr>
        <w:t>六</w:t>
      </w:r>
      <w:r>
        <w:rPr>
          <w:rFonts w:hint="eastAsia"/>
          <w:highlight w:val="none"/>
        </w:rPr>
        <w:t>、其他应当说明的相关情况</w:t>
      </w:r>
    </w:p>
    <w:p>
      <w:pPr>
        <w:ind w:firstLine="0" w:firstLineChars="0"/>
        <w:rPr>
          <w:highlight w:val="none"/>
        </w:rPr>
      </w:pPr>
    </w:p>
    <w:sectPr>
      <w:footerReference r:id="rId5" w:type="default"/>
      <w:pgSz w:w="11906" w:h="16838"/>
      <w:pgMar w:top="1440" w:right="1800" w:bottom="1440" w:left="1800" w:header="851" w:footer="992" w:gutter="0"/>
      <w:pgNumType w:fmt="numberInDash"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rPr>
                        <w:sz w:val="28"/>
                        <w:szCs w:val="28"/>
                      </w:rPr>
                    </w:pPr>
                    <w:r>
                      <w:rPr>
                        <w:sz w:val="28"/>
                        <w:szCs w:val="28"/>
                      </w:rPr>
                      <w:fldChar w:fldCharType="begin"/>
                    </w:r>
                    <w:r>
                      <w:rPr>
                        <w:sz w:val="28"/>
                        <w:szCs w:val="28"/>
                      </w:rPr>
                      <w:instrText xml:space="preserve"> PAGE  \* MERGEFORMAT </w:instrText>
                    </w:r>
                    <w:r>
                      <w:rPr>
                        <w:sz w:val="28"/>
                        <w:szCs w:val="28"/>
                      </w:rPr>
                      <w:fldChar w:fldCharType="separate"/>
                    </w:r>
                    <w:r>
                      <w:rPr>
                        <w:sz w:val="28"/>
                        <w:szCs w:val="28"/>
                      </w:rPr>
                      <w:t>1</w:t>
                    </w:r>
                    <w:r>
                      <w:rPr>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13F1A11"/>
    <w:multiLevelType w:val="singleLevel"/>
    <w:tmpl w:val="613F1A11"/>
    <w:lvl w:ilvl="0" w:tentative="0">
      <w:start w:val="3"/>
      <w:numFmt w:val="chineseCounting"/>
      <w:suff w:val="nothing"/>
      <w:lvlText w:val="%1、"/>
      <w:lvlJc w:val="left"/>
    </w:lvl>
  </w:abstractNum>
  <w:abstractNum w:abstractNumId="1">
    <w:nsid w:val="613F1BAF"/>
    <w:multiLevelType w:val="singleLevel"/>
    <w:tmpl w:val="613F1BAF"/>
    <w:lvl w:ilvl="0" w:tentative="0">
      <w:start w:val="1"/>
      <w:numFmt w:val="decimal"/>
      <w:suff w:val="nothing"/>
      <w:lvlText w:val="%1．"/>
      <w:lvlJc w:val="left"/>
    </w:lvl>
  </w:abstractNum>
  <w:abstractNum w:abstractNumId="2">
    <w:nsid w:val="613F29D1"/>
    <w:multiLevelType w:val="singleLevel"/>
    <w:tmpl w:val="613F29D1"/>
    <w:lvl w:ilvl="0" w:tentative="0">
      <w:start w:val="1"/>
      <w:numFmt w:val="decimal"/>
      <w:suff w:val="nothing"/>
      <w:lvlText w:val="%1．"/>
      <w:lvlJc w:val="left"/>
    </w:lvl>
  </w:abstractNum>
  <w:abstractNum w:abstractNumId="3">
    <w:nsid w:val="613F2CDB"/>
    <w:multiLevelType w:val="singleLevel"/>
    <w:tmpl w:val="613F2CDB"/>
    <w:lvl w:ilvl="0" w:tentative="0">
      <w:start w:val="1"/>
      <w:numFmt w:val="decimal"/>
      <w:suff w:val="nothing"/>
      <w:lvlText w:val="%1．"/>
      <w:lvlJc w:val="left"/>
    </w:lvl>
  </w:abstractNum>
  <w:abstractNum w:abstractNumId="4">
    <w:nsid w:val="613F2D21"/>
    <w:multiLevelType w:val="singleLevel"/>
    <w:tmpl w:val="613F2D21"/>
    <w:lvl w:ilvl="0" w:tentative="0">
      <w:start w:val="2"/>
      <w:numFmt w:val="chineseCounting"/>
      <w:suff w:val="nothing"/>
      <w:lvlText w:val="（%1）"/>
      <w:lvlJc w:val="left"/>
    </w:lvl>
  </w:abstractNum>
  <w:abstractNum w:abstractNumId="5">
    <w:nsid w:val="613F2FF2"/>
    <w:multiLevelType w:val="singleLevel"/>
    <w:tmpl w:val="613F2FF2"/>
    <w:lvl w:ilvl="0" w:tentative="0">
      <w:start w:val="1"/>
      <w:numFmt w:val="decimal"/>
      <w:suff w:val="nothing"/>
      <w:lvlText w:val="%1．"/>
      <w:lvlJc w:val="left"/>
    </w:lvl>
  </w:abstractNum>
  <w:abstractNum w:abstractNumId="6">
    <w:nsid w:val="613F3036"/>
    <w:multiLevelType w:val="singleLevel"/>
    <w:tmpl w:val="613F3036"/>
    <w:lvl w:ilvl="0" w:tentative="0">
      <w:start w:val="1"/>
      <w:numFmt w:val="decimal"/>
      <w:suff w:val="nothing"/>
      <w:lvlText w:val="%1．"/>
      <w:lvlJc w:val="left"/>
    </w:lvl>
  </w:abstractNum>
  <w:abstractNum w:abstractNumId="7">
    <w:nsid w:val="6150264E"/>
    <w:multiLevelType w:val="singleLevel"/>
    <w:tmpl w:val="6150264E"/>
    <w:lvl w:ilvl="0" w:tentative="0">
      <w:start w:val="2"/>
      <w:numFmt w:val="chineseCounting"/>
      <w:suff w:val="nothing"/>
      <w:lvlText w:val="%1、"/>
      <w:lvlJc w:val="left"/>
    </w:lvl>
  </w:abstractNum>
  <w:abstractNum w:abstractNumId="8">
    <w:nsid w:val="61502670"/>
    <w:multiLevelType w:val="singleLevel"/>
    <w:tmpl w:val="61502670"/>
    <w:lvl w:ilvl="0" w:tentative="0">
      <w:start w:val="1"/>
      <w:numFmt w:val="chineseCounting"/>
      <w:suff w:val="nothing"/>
      <w:lvlText w:val="（%1）"/>
      <w:lvlJc w:val="left"/>
    </w:lvl>
  </w:abstractNum>
  <w:abstractNum w:abstractNumId="9">
    <w:nsid w:val="61502AD3"/>
    <w:multiLevelType w:val="singleLevel"/>
    <w:tmpl w:val="61502AD3"/>
    <w:lvl w:ilvl="0" w:tentative="0">
      <w:start w:val="1"/>
      <w:numFmt w:val="decimal"/>
      <w:suff w:val="nothing"/>
      <w:lvlText w:val="%1．"/>
      <w:lvlJc w:val="left"/>
    </w:lvl>
  </w:abstractNum>
  <w:abstractNum w:abstractNumId="10">
    <w:nsid w:val="6151D1FA"/>
    <w:multiLevelType w:val="singleLevel"/>
    <w:tmpl w:val="6151D1FA"/>
    <w:lvl w:ilvl="0" w:tentative="0">
      <w:start w:val="1"/>
      <w:numFmt w:val="decimal"/>
      <w:suff w:val="nothing"/>
      <w:lvlText w:val="%1．"/>
      <w:lvlJc w:val="left"/>
    </w:lvl>
  </w:abstractNum>
  <w:abstractNum w:abstractNumId="11">
    <w:nsid w:val="6151D240"/>
    <w:multiLevelType w:val="singleLevel"/>
    <w:tmpl w:val="6151D240"/>
    <w:lvl w:ilvl="0" w:tentative="0">
      <w:start w:val="1"/>
      <w:numFmt w:val="decimal"/>
      <w:suff w:val="nothing"/>
      <w:lvlText w:val="%1．"/>
      <w:lvlJc w:val="left"/>
    </w:lvl>
  </w:abstractNum>
  <w:abstractNum w:abstractNumId="12">
    <w:nsid w:val="618BCFFD"/>
    <w:multiLevelType w:val="singleLevel"/>
    <w:tmpl w:val="618BCFFD"/>
    <w:lvl w:ilvl="0" w:tentative="0">
      <w:start w:val="1"/>
      <w:numFmt w:val="decimal"/>
      <w:suff w:val="nothing"/>
      <w:lvlText w:val="%1、"/>
      <w:lvlJc w:val="left"/>
    </w:lvl>
  </w:abstractNum>
  <w:num w:numId="1">
    <w:abstractNumId w:val="12"/>
  </w:num>
  <w:num w:numId="2">
    <w:abstractNumId w:val="1"/>
  </w:num>
  <w:num w:numId="3">
    <w:abstractNumId w:val="10"/>
  </w:num>
  <w:num w:numId="4">
    <w:abstractNumId w:val="11"/>
  </w:num>
  <w:num w:numId="5">
    <w:abstractNumId w:val="7"/>
  </w:num>
  <w:num w:numId="6">
    <w:abstractNumId w:val="8"/>
  </w:num>
  <w:num w:numId="7">
    <w:abstractNumId w:val="2"/>
  </w:num>
  <w:num w:numId="8">
    <w:abstractNumId w:val="0"/>
  </w:num>
  <w:num w:numId="9">
    <w:abstractNumId w:val="9"/>
  </w:num>
  <w:num w:numId="10">
    <w:abstractNumId w:val="4"/>
  </w:num>
  <w:num w:numId="11">
    <w:abstractNumId w:val="6"/>
  </w:num>
  <w:num w:numId="12">
    <w:abstractNumId w:val="5"/>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A26C53"/>
    <w:rsid w:val="0AA26C53"/>
    <w:rsid w:val="0D1455A7"/>
    <w:rsid w:val="0D6D687F"/>
    <w:rsid w:val="0F9B7A44"/>
    <w:rsid w:val="12757314"/>
    <w:rsid w:val="27F97454"/>
    <w:rsid w:val="2F9E02E9"/>
    <w:rsid w:val="37FBBC9A"/>
    <w:rsid w:val="3E0E1DF6"/>
    <w:rsid w:val="3E6E2A58"/>
    <w:rsid w:val="4179207C"/>
    <w:rsid w:val="4F0909D7"/>
    <w:rsid w:val="5A417026"/>
    <w:rsid w:val="5B0003B2"/>
    <w:rsid w:val="5D5E243B"/>
    <w:rsid w:val="5DFF3989"/>
    <w:rsid w:val="69CF3D78"/>
    <w:rsid w:val="6F7F746C"/>
    <w:rsid w:val="77CB4501"/>
    <w:rsid w:val="7823501F"/>
    <w:rsid w:val="788D2C26"/>
    <w:rsid w:val="7D547ED4"/>
    <w:rsid w:val="7DB81BFE"/>
    <w:rsid w:val="CDBF2CB6"/>
    <w:rsid w:val="F5F3B128"/>
    <w:rsid w:val="FBEAB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overflowPunct w:val="0"/>
      <w:spacing w:line="360" w:lineRule="auto"/>
      <w:ind w:firstLine="640" w:firstLineChars="200"/>
      <w:jc w:val="both"/>
    </w:pPr>
    <w:rPr>
      <w:rFonts w:ascii="Times New Roman" w:hAnsi="Times New Roman" w:eastAsia="仿宋_GB2312" w:cstheme="minorBidi"/>
      <w:kern w:val="2"/>
      <w:sz w:val="32"/>
      <w:szCs w:val="21"/>
      <w:lang w:val="en-US" w:eastAsia="zh-CN" w:bidi="ar-SA"/>
    </w:rPr>
  </w:style>
  <w:style w:type="paragraph" w:styleId="2">
    <w:name w:val="heading 1"/>
    <w:basedOn w:val="1"/>
    <w:next w:val="1"/>
    <w:qFormat/>
    <w:uiPriority w:val="9"/>
    <w:pPr>
      <w:keepNext/>
      <w:keepLines/>
      <w:outlineLvl w:val="0"/>
    </w:pPr>
    <w:rPr>
      <w:rFonts w:eastAsia="黑体" w:cs="Times New Roman"/>
    </w:rPr>
  </w:style>
  <w:style w:type="paragraph" w:styleId="3">
    <w:name w:val="heading 2"/>
    <w:basedOn w:val="1"/>
    <w:next w:val="1"/>
    <w:unhideWhenUsed/>
    <w:qFormat/>
    <w:uiPriority w:val="9"/>
    <w:pPr>
      <w:keepNext/>
      <w:keepLines/>
      <w:ind w:firstLine="480" w:firstLineChars="150"/>
      <w:outlineLvl w:val="1"/>
    </w:pPr>
    <w:rPr>
      <w:rFonts w:eastAsia="楷体_GB2312" w:cs="Times New Roman"/>
    </w:rPr>
  </w:style>
  <w:style w:type="paragraph" w:styleId="4">
    <w:name w:val="heading 3"/>
    <w:basedOn w:val="1"/>
    <w:next w:val="1"/>
    <w:unhideWhenUsed/>
    <w:qFormat/>
    <w:uiPriority w:val="9"/>
    <w:pPr>
      <w:keepNext/>
      <w:keepLines/>
      <w:tabs>
        <w:tab w:val="left" w:pos="1120"/>
      </w:tabs>
      <w:outlineLvl w:val="2"/>
    </w:pPr>
    <w:rPr>
      <w:rFonts w:cs="Times New Roman"/>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Subtitle"/>
    <w:basedOn w:val="1"/>
    <w:next w:val="1"/>
    <w:qFormat/>
    <w:uiPriority w:val="1"/>
    <w:pPr>
      <w:ind w:firstLine="0" w:firstLineChars="0"/>
      <w:jc w:val="center"/>
    </w:pPr>
    <w:rPr>
      <w:rFonts w:eastAsia="楷体_GB2312"/>
    </w:rPr>
  </w:style>
  <w:style w:type="paragraph" w:styleId="8">
    <w:name w:val="Title"/>
    <w:basedOn w:val="1"/>
    <w:next w:val="1"/>
    <w:qFormat/>
    <w:uiPriority w:val="1"/>
    <w:pPr>
      <w:ind w:firstLine="0" w:firstLineChars="0"/>
      <w:jc w:val="center"/>
      <w:outlineLvl w:val="0"/>
    </w:pPr>
    <w:rPr>
      <w:rFonts w:eastAsia="方正小标宋简体" w:cs="Times New Roman"/>
      <w:bCs/>
      <w:sz w:val="36"/>
      <w:szCs w:val="32"/>
    </w:rPr>
  </w:style>
  <w:style w:type="table" w:styleId="10">
    <w:name w:val="Table Grid"/>
    <w:basedOn w:val="9"/>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表首列"/>
    <w:basedOn w:val="13"/>
    <w:qFormat/>
    <w:uiPriority w:val="15"/>
    <w:rPr>
      <w:b/>
    </w:rPr>
  </w:style>
  <w:style w:type="paragraph" w:customStyle="1" w:styleId="13">
    <w:name w:val="表居中"/>
    <w:basedOn w:val="1"/>
    <w:qFormat/>
    <w:uiPriority w:val="16"/>
    <w:pPr>
      <w:spacing w:line="480" w:lineRule="exact"/>
      <w:ind w:firstLine="0" w:firstLineChars="0"/>
      <w:jc w:val="center"/>
    </w:pPr>
    <w:rPr>
      <w:sz w:val="28"/>
    </w:rPr>
  </w:style>
  <w:style w:type="paragraph" w:customStyle="1" w:styleId="14">
    <w:name w:val="表段落"/>
    <w:basedOn w:val="13"/>
    <w:qFormat/>
    <w:uiPriority w:val="16"/>
    <w:pPr>
      <w:ind w:firstLine="560" w:firstLineChars="200"/>
      <w:jc w:val="both"/>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3453</Words>
  <Characters>3460</Characters>
  <DocSecurity>0</DocSecurity>
  <Lines>0</Lines>
  <Paragraphs>0</Paragraphs>
  <ScaleCrop>false</ScaleCrop>
  <LinksUpToDate>false</LinksUpToDate>
  <CharactersWithSpaces>3738</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2022-02-23T00:34:00Z</dcterms:created>
  <dcterms:modified xsi:type="dcterms:W3CDTF">2022-03-09T08:25:18Z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6E294BF815A24D3AB8ACF804910764EA</vt:lpwstr>
  </property>
</Properties>
</file>